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76"/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55"/>
        <w:gridCol w:w="2339"/>
        <w:gridCol w:w="1265"/>
        <w:gridCol w:w="1777"/>
      </w:tblGrid>
      <w:tr w:rsidR="008A46CC" w:rsidRPr="00AB5996" w:rsidTr="0000410C">
        <w:trPr>
          <w:trHeight w:val="428"/>
        </w:trPr>
        <w:tc>
          <w:tcPr>
            <w:tcW w:w="9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6" w:rsidRDefault="008A46CC" w:rsidP="008A46C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A46CC">
              <w:rPr>
                <w:b/>
                <w:sz w:val="28"/>
                <w:szCs w:val="28"/>
              </w:rPr>
              <w:t xml:space="preserve">Государственное автономное учреждение </w:t>
            </w:r>
          </w:p>
          <w:p w:rsidR="008A46CC" w:rsidRPr="008A46CC" w:rsidRDefault="008A46CC" w:rsidP="008A46C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A46CC">
              <w:rPr>
                <w:b/>
                <w:sz w:val="28"/>
                <w:szCs w:val="28"/>
              </w:rPr>
              <w:t xml:space="preserve">социального обслуживания Свердловской области </w:t>
            </w:r>
          </w:p>
          <w:p w:rsidR="008A46CC" w:rsidRPr="008A46CC" w:rsidRDefault="008A46CC" w:rsidP="008A46C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A46CC">
              <w:rPr>
                <w:b/>
                <w:sz w:val="28"/>
                <w:szCs w:val="28"/>
              </w:rPr>
              <w:t xml:space="preserve">«Комплексный центр социального обслуживания населения </w:t>
            </w:r>
          </w:p>
          <w:p w:rsidR="008A46CC" w:rsidRPr="00AB5996" w:rsidRDefault="008A46CC" w:rsidP="00766866">
            <w:pPr>
              <w:spacing w:line="23" w:lineRule="atLeast"/>
              <w:jc w:val="center"/>
              <w:rPr>
                <w:b/>
                <w:i/>
                <w:sz w:val="28"/>
                <w:szCs w:val="28"/>
                <w:lang w:val="kk-KZ"/>
              </w:rPr>
            </w:pPr>
            <w:r w:rsidRPr="008A46CC">
              <w:rPr>
                <w:b/>
                <w:sz w:val="28"/>
                <w:szCs w:val="28"/>
              </w:rPr>
              <w:t>Октябрьского района г</w:t>
            </w:r>
            <w:r w:rsidR="00766866">
              <w:rPr>
                <w:b/>
                <w:sz w:val="28"/>
                <w:szCs w:val="28"/>
              </w:rPr>
              <w:t>орода</w:t>
            </w:r>
            <w:r w:rsidRPr="008A46CC">
              <w:rPr>
                <w:b/>
                <w:sz w:val="28"/>
                <w:szCs w:val="28"/>
              </w:rPr>
              <w:t xml:space="preserve"> Екатеринбурга»</w:t>
            </w:r>
          </w:p>
        </w:tc>
      </w:tr>
      <w:tr w:rsidR="008A46CC" w:rsidRPr="00AB5996" w:rsidTr="0000410C">
        <w:trPr>
          <w:trHeight w:val="4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CC" w:rsidRDefault="008A46CC" w:rsidP="00530C65">
            <w:pPr>
              <w:spacing w:line="23" w:lineRule="atLeast"/>
              <w:ind w:firstLine="0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Название документа:</w:t>
            </w:r>
            <w:r w:rsidRPr="00AB5996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8A46CC" w:rsidRDefault="008A46CC" w:rsidP="00530C65">
            <w:pPr>
              <w:spacing w:line="23" w:lineRule="atLeast"/>
              <w:ind w:firstLine="0"/>
              <w:rPr>
                <w:b/>
                <w:sz w:val="28"/>
                <w:szCs w:val="28"/>
                <w:lang w:val="kk-KZ"/>
              </w:rPr>
            </w:pPr>
          </w:p>
          <w:p w:rsidR="008A46CC" w:rsidRPr="00AB5996" w:rsidRDefault="008A46CC" w:rsidP="00530C65">
            <w:pPr>
              <w:spacing w:line="23" w:lineRule="atLeast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CC" w:rsidRDefault="008A46CC" w:rsidP="008A46CC">
            <w:pPr>
              <w:spacing w:line="300" w:lineRule="auto"/>
              <w:ind w:firstLine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Стандарт операционной процедуры </w:t>
            </w:r>
          </w:p>
          <w:p w:rsidR="008A46CC" w:rsidRPr="00AB5996" w:rsidRDefault="008A46CC" w:rsidP="008A46CC">
            <w:pPr>
              <w:pStyle w:val="a3"/>
              <w:spacing w:line="23" w:lineRule="atLeast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 xml:space="preserve">Доставка технических средств ухода, </w:t>
            </w:r>
            <w:r w:rsidR="00077F01">
              <w:rPr>
                <w:b/>
                <w:sz w:val="28"/>
                <w:szCs w:val="28"/>
              </w:rPr>
              <w:t>реабилитации</w:t>
            </w:r>
            <w:r w:rsidR="00077F01" w:rsidRPr="004643EF">
              <w:rPr>
                <w:b/>
                <w:sz w:val="28"/>
                <w:szCs w:val="28"/>
              </w:rPr>
              <w:t xml:space="preserve"> и</w:t>
            </w:r>
            <w:r w:rsidRPr="004643EF">
              <w:rPr>
                <w:b/>
                <w:sz w:val="28"/>
                <w:szCs w:val="28"/>
              </w:rPr>
              <w:t xml:space="preserve"> адаптации </w:t>
            </w:r>
            <w:r>
              <w:rPr>
                <w:b/>
                <w:sz w:val="28"/>
                <w:szCs w:val="28"/>
              </w:rPr>
              <w:t>получателю, имеющему ограничения в передвижении</w:t>
            </w:r>
          </w:p>
        </w:tc>
      </w:tr>
      <w:tr w:rsidR="008A46CC" w:rsidRPr="00AB5996" w:rsidTr="0000410C">
        <w:trPr>
          <w:trHeight w:val="4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CC" w:rsidRPr="00AB5996" w:rsidRDefault="008A46CC" w:rsidP="00530C65">
            <w:pPr>
              <w:spacing w:line="23" w:lineRule="atLeast"/>
              <w:ind w:firstLine="0"/>
              <w:rPr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  <w:lang w:val="kk-KZ"/>
              </w:rPr>
              <w:t xml:space="preserve">Утвержден </w:t>
            </w:r>
            <w:r w:rsidRPr="00AB5996">
              <w:rPr>
                <w:lang w:val="kk-KZ"/>
              </w:rPr>
              <w:t>(должность,ФИО):</w:t>
            </w:r>
            <w:r w:rsidRPr="00AB5996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CC" w:rsidRPr="005E3ACF" w:rsidRDefault="008A46CC" w:rsidP="00530C65">
            <w:pPr>
              <w:spacing w:line="23" w:lineRule="atLeast"/>
              <w:ind w:firstLine="0"/>
              <w:rPr>
                <w:sz w:val="28"/>
                <w:szCs w:val="28"/>
              </w:rPr>
            </w:pPr>
            <w:r w:rsidRPr="005E3ACF">
              <w:rPr>
                <w:sz w:val="28"/>
                <w:szCs w:val="28"/>
              </w:rPr>
              <w:t xml:space="preserve">Директор  </w:t>
            </w:r>
          </w:p>
          <w:p w:rsidR="008A46CC" w:rsidRPr="00AB5996" w:rsidRDefault="008A46CC" w:rsidP="00530C65">
            <w:pPr>
              <w:spacing w:line="23" w:lineRule="atLeast"/>
              <w:ind w:firstLine="0"/>
              <w:rPr>
                <w:sz w:val="28"/>
                <w:szCs w:val="28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CC" w:rsidRPr="00AB5996" w:rsidRDefault="008A46CC" w:rsidP="00530C65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</w:rPr>
              <w:t xml:space="preserve">Дата утверждения: </w:t>
            </w:r>
          </w:p>
          <w:p w:rsidR="008A46CC" w:rsidRPr="00AB5996" w:rsidRDefault="008A46CC" w:rsidP="00530C65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A46CC" w:rsidRPr="00AB5996" w:rsidTr="0000410C">
        <w:trPr>
          <w:trHeight w:val="23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6CC" w:rsidRPr="00AB5996" w:rsidRDefault="008A46CC" w:rsidP="00530C65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CC" w:rsidRPr="00AB5996" w:rsidRDefault="008A46CC" w:rsidP="00530C65">
            <w:pPr>
              <w:spacing w:line="23" w:lineRule="atLeast"/>
              <w:ind w:firstLine="104"/>
              <w:jc w:val="center"/>
              <w:rPr>
                <w:b/>
                <w:i/>
                <w:sz w:val="28"/>
                <w:szCs w:val="28"/>
              </w:rPr>
            </w:pPr>
            <w:r w:rsidRPr="00AB5996">
              <w:rPr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CC" w:rsidRPr="00AB5996" w:rsidRDefault="008A46CC" w:rsidP="00530C65">
            <w:pPr>
              <w:spacing w:line="23" w:lineRule="atLeas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AB5996">
              <w:rPr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CC" w:rsidRPr="0000410C" w:rsidRDefault="008A46CC" w:rsidP="00530C65">
            <w:pPr>
              <w:spacing w:line="23" w:lineRule="atLeast"/>
              <w:ind w:firstLine="0"/>
              <w:jc w:val="center"/>
              <w:rPr>
                <w:b/>
                <w:i/>
              </w:rPr>
            </w:pPr>
            <w:r w:rsidRPr="0000410C">
              <w:rPr>
                <w:b/>
                <w:i/>
              </w:rPr>
              <w:t>Подпись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CC" w:rsidRPr="00AB5996" w:rsidRDefault="008A46CC" w:rsidP="00530C65">
            <w:pPr>
              <w:spacing w:line="23" w:lineRule="atLeas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AB5996">
              <w:rPr>
                <w:b/>
                <w:i/>
                <w:sz w:val="28"/>
                <w:szCs w:val="28"/>
              </w:rPr>
              <w:t>Дата</w:t>
            </w:r>
          </w:p>
        </w:tc>
      </w:tr>
      <w:tr w:rsidR="008A46CC" w:rsidRPr="00AB5996" w:rsidTr="0000410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6CC" w:rsidRPr="00AB5996" w:rsidRDefault="008A46CC" w:rsidP="008A46CC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CC" w:rsidRDefault="008A46CC" w:rsidP="008A46CC">
            <w:pPr>
              <w:tabs>
                <w:tab w:val="left" w:pos="1440"/>
              </w:tabs>
              <w:ind w:hanging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социальной работе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CC" w:rsidRPr="008A46CC" w:rsidRDefault="008A46CC" w:rsidP="00B915C9">
            <w:pPr>
              <w:ind w:right="-108" w:firstLine="33"/>
              <w:rPr>
                <w:sz w:val="28"/>
                <w:szCs w:val="28"/>
              </w:rPr>
            </w:pPr>
            <w:r w:rsidRPr="008A46CC">
              <w:rPr>
                <w:sz w:val="28"/>
                <w:szCs w:val="28"/>
              </w:rPr>
              <w:t>Самохвалов С. 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CC" w:rsidRPr="00AB5996" w:rsidRDefault="008A46CC" w:rsidP="008A46CC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CC" w:rsidRPr="00AB5996" w:rsidRDefault="008A46CC" w:rsidP="008A46CC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</w:tr>
      <w:tr w:rsidR="008A46CC" w:rsidRPr="00AB5996" w:rsidTr="0000410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6CC" w:rsidRPr="00AB5996" w:rsidRDefault="008A46CC" w:rsidP="008A46CC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CC" w:rsidRDefault="008A46CC" w:rsidP="008A46CC">
            <w:pPr>
              <w:tabs>
                <w:tab w:val="left" w:pos="1440"/>
              </w:tabs>
              <w:ind w:firstLine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CC" w:rsidRDefault="008A46CC" w:rsidP="008A46CC">
            <w:pPr>
              <w:tabs>
                <w:tab w:val="left" w:pos="187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 А. В.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CC" w:rsidRPr="00AB5996" w:rsidRDefault="008A46CC" w:rsidP="008A46CC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CC" w:rsidRPr="00AB5996" w:rsidRDefault="008A46CC" w:rsidP="008A46CC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</w:tr>
      <w:tr w:rsidR="008A46CC" w:rsidRPr="00AB5996" w:rsidTr="0000410C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6CC" w:rsidRPr="00AB5996" w:rsidRDefault="008A46CC" w:rsidP="008A46CC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CC" w:rsidRPr="00AB5996" w:rsidRDefault="008A46CC" w:rsidP="008A46CC">
            <w:pPr>
              <w:spacing w:line="23" w:lineRule="atLeas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6CC" w:rsidRPr="00AB5996" w:rsidRDefault="008A46CC" w:rsidP="008A46CC">
            <w:pPr>
              <w:spacing w:line="23" w:lineRule="atLeas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CC" w:rsidRPr="00AB5996" w:rsidRDefault="008A46CC" w:rsidP="008A46CC">
            <w:pPr>
              <w:spacing w:line="23" w:lineRule="atLeast"/>
              <w:rPr>
                <w:sz w:val="28"/>
                <w:szCs w:val="28"/>
                <w:lang w:val="kk-KZ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CC" w:rsidRPr="00AB5996" w:rsidRDefault="008A46CC" w:rsidP="008A46CC">
            <w:pPr>
              <w:spacing w:line="23" w:lineRule="atLeast"/>
              <w:rPr>
                <w:sz w:val="28"/>
                <w:szCs w:val="28"/>
                <w:lang w:val="kk-KZ"/>
              </w:rPr>
            </w:pPr>
          </w:p>
        </w:tc>
      </w:tr>
      <w:tr w:rsidR="00C76DA7" w:rsidRPr="00AB5996" w:rsidTr="0000410C">
        <w:trPr>
          <w:trHeight w:val="83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DA7" w:rsidRPr="00AB5996" w:rsidRDefault="00C76DA7" w:rsidP="00C76DA7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A7" w:rsidRDefault="00C76DA7" w:rsidP="00C76DA7">
            <w:pPr>
              <w:tabs>
                <w:tab w:val="left" w:pos="1440"/>
              </w:tabs>
              <w:spacing w:line="300" w:lineRule="auto"/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A7" w:rsidRDefault="00C76DA7" w:rsidP="00C76DA7">
            <w:pPr>
              <w:tabs>
                <w:tab w:val="left" w:pos="1440"/>
              </w:tabs>
              <w:spacing w:line="30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С. 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A7" w:rsidRPr="00AB5996" w:rsidRDefault="00C76DA7" w:rsidP="00C76DA7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A7" w:rsidRPr="00AB5996" w:rsidRDefault="00C76DA7" w:rsidP="00C76DA7">
            <w:pPr>
              <w:spacing w:line="23" w:lineRule="atLeast"/>
              <w:rPr>
                <w:sz w:val="28"/>
                <w:szCs w:val="28"/>
              </w:rPr>
            </w:pPr>
          </w:p>
        </w:tc>
      </w:tr>
      <w:tr w:rsidR="00C76DA7" w:rsidRPr="00AB5996" w:rsidTr="0000410C"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A7" w:rsidRPr="00AB5996" w:rsidRDefault="00C76DA7" w:rsidP="00C76DA7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A7" w:rsidRPr="00AB5996" w:rsidRDefault="00C76DA7" w:rsidP="00C76DA7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A7" w:rsidRPr="00AB5996" w:rsidRDefault="00C76DA7" w:rsidP="00C76DA7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A7" w:rsidRPr="00AB5996" w:rsidRDefault="00C76DA7" w:rsidP="00C76DA7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A7" w:rsidRPr="00AB5996" w:rsidRDefault="00C76DA7" w:rsidP="00C76DA7">
            <w:pPr>
              <w:spacing w:line="23" w:lineRule="atLeast"/>
              <w:rPr>
                <w:sz w:val="28"/>
                <w:szCs w:val="28"/>
              </w:rPr>
            </w:pPr>
          </w:p>
        </w:tc>
      </w:tr>
      <w:tr w:rsidR="00C76DA7" w:rsidRPr="00AB5996" w:rsidTr="0000410C"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A7" w:rsidRPr="00AB5996" w:rsidRDefault="00C76DA7" w:rsidP="00C76DA7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</w:rPr>
              <w:t xml:space="preserve">Дата введения </w:t>
            </w:r>
            <w:r w:rsidRPr="00AB5996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A7" w:rsidRPr="00AB5996" w:rsidRDefault="00C76DA7" w:rsidP="00C76DA7">
            <w:pPr>
              <w:spacing w:line="23" w:lineRule="atLeast"/>
              <w:ind w:firstLine="0"/>
              <w:rPr>
                <w:sz w:val="28"/>
                <w:szCs w:val="28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34" w:rsidRDefault="00C76DA7" w:rsidP="00D12334">
            <w:pPr>
              <w:spacing w:line="23" w:lineRule="atLeast"/>
              <w:ind w:firstLine="0"/>
              <w:rPr>
                <w:i/>
              </w:rPr>
            </w:pPr>
            <w:r w:rsidRPr="00AB5996">
              <w:rPr>
                <w:b/>
                <w:sz w:val="28"/>
                <w:szCs w:val="28"/>
              </w:rPr>
              <w:t xml:space="preserve">Место размещения документа </w:t>
            </w:r>
          </w:p>
          <w:p w:rsidR="00D12334" w:rsidRDefault="00D12334" w:rsidP="00D12334">
            <w:pPr>
              <w:spacing w:line="23" w:lineRule="atLeast"/>
              <w:ind w:firstLine="0"/>
              <w:rPr>
                <w:i/>
              </w:rPr>
            </w:pPr>
            <w:r>
              <w:rPr>
                <w:i/>
              </w:rPr>
              <w:t>кабинет специалиста по социальной работе Центра (пункта) проката ТСР</w:t>
            </w:r>
            <w:r w:rsidR="00C76DA7" w:rsidRPr="00AB5996">
              <w:rPr>
                <w:i/>
              </w:rPr>
              <w:t xml:space="preserve">, </w:t>
            </w:r>
          </w:p>
          <w:p w:rsidR="00C76DA7" w:rsidRPr="00AB5996" w:rsidRDefault="00C76DA7" w:rsidP="00D12334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i/>
              </w:rPr>
              <w:t>вид размещения – отрытый доступ для все</w:t>
            </w:r>
            <w:r w:rsidR="00D12334">
              <w:rPr>
                <w:i/>
              </w:rPr>
              <w:t>х</w:t>
            </w:r>
          </w:p>
        </w:tc>
      </w:tr>
    </w:tbl>
    <w:p w:rsidR="008A46CC" w:rsidRPr="00AB5996" w:rsidRDefault="008A46CC" w:rsidP="008A46CC">
      <w:pPr>
        <w:spacing w:line="23" w:lineRule="atLeast"/>
        <w:rPr>
          <w:sz w:val="28"/>
          <w:szCs w:val="28"/>
        </w:rPr>
      </w:pPr>
    </w:p>
    <w:p w:rsidR="008A46CC" w:rsidRPr="00AB5996" w:rsidRDefault="008A46CC" w:rsidP="008A46CC">
      <w:pPr>
        <w:spacing w:line="23" w:lineRule="atLeast"/>
        <w:rPr>
          <w:sz w:val="28"/>
          <w:szCs w:val="28"/>
        </w:rPr>
      </w:pPr>
    </w:p>
    <w:p w:rsidR="008A46CC" w:rsidRDefault="008A46CC" w:rsidP="008A46CC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:rsidR="008A46CC" w:rsidRDefault="008A46CC" w:rsidP="008A46CC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:rsidR="008A46CC" w:rsidRDefault="008A46CC" w:rsidP="008A46CC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:rsidR="008A46CC" w:rsidRDefault="008A46CC" w:rsidP="008A46CC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:rsidR="008A46CC" w:rsidRDefault="008A46CC" w:rsidP="008A46CC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:rsidR="008A46CC" w:rsidRDefault="008A46CC" w:rsidP="008A46CC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:rsidR="008A46CC" w:rsidRDefault="008A46CC" w:rsidP="008A46CC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:rsidR="008A46CC" w:rsidRDefault="008A46CC" w:rsidP="008A46CC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:rsidR="008A46CC" w:rsidRDefault="008A46CC" w:rsidP="008A46CC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:rsidR="008A46CC" w:rsidRDefault="008A46CC" w:rsidP="008A46CC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:rsidR="008A46CC" w:rsidRDefault="008A46CC" w:rsidP="008A46CC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:rsidR="008A46CC" w:rsidRDefault="008A46CC" w:rsidP="008A46CC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:rsidR="008A46CC" w:rsidRDefault="008A46CC" w:rsidP="008A46CC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:rsidR="008A46CC" w:rsidRDefault="008A46CC" w:rsidP="008A46CC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:rsidR="008A46CC" w:rsidRPr="00AB5996" w:rsidRDefault="008A46CC" w:rsidP="008A46CC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  <w:r w:rsidRPr="00AB5996">
        <w:rPr>
          <w:b/>
          <w:color w:val="000000"/>
          <w:sz w:val="28"/>
          <w:szCs w:val="28"/>
        </w:rPr>
        <w:t>г. Екатеринбург, 202</w:t>
      </w:r>
      <w:r>
        <w:rPr>
          <w:b/>
          <w:color w:val="000000"/>
          <w:sz w:val="28"/>
          <w:szCs w:val="28"/>
        </w:rPr>
        <w:t>2</w:t>
      </w:r>
      <w:r w:rsidRPr="00AB5996">
        <w:rPr>
          <w:b/>
          <w:color w:val="000000"/>
          <w:sz w:val="28"/>
          <w:szCs w:val="28"/>
        </w:rPr>
        <w:t xml:space="preserve"> год</w:t>
      </w:r>
    </w:p>
    <w:p w:rsidR="008A46CC" w:rsidRPr="001C521A" w:rsidRDefault="008A46CC" w:rsidP="008864C0">
      <w:pPr>
        <w:pStyle w:val="a7"/>
        <w:pageBreakBefore/>
        <w:tabs>
          <w:tab w:val="left" w:pos="-284"/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Стандарт операционной процедуры</w:t>
      </w:r>
    </w:p>
    <w:p w:rsidR="00436994" w:rsidRPr="008864C0" w:rsidRDefault="008A46CC" w:rsidP="008864C0">
      <w:pPr>
        <w:pStyle w:val="a8"/>
        <w:tabs>
          <w:tab w:val="left" w:pos="993"/>
        </w:tabs>
        <w:suppressAutoHyphens/>
        <w:spacing w:after="200"/>
        <w:ind w:left="567" w:firstLine="0"/>
        <w:jc w:val="center"/>
        <w:rPr>
          <w:sz w:val="28"/>
          <w:szCs w:val="28"/>
        </w:rPr>
      </w:pPr>
      <w:r w:rsidRPr="001C521A">
        <w:rPr>
          <w:b/>
          <w:color w:val="000000"/>
          <w:sz w:val="28"/>
          <w:szCs w:val="28"/>
        </w:rPr>
        <w:t xml:space="preserve">Название процедуры </w:t>
      </w:r>
      <w:r w:rsidR="00436994" w:rsidRPr="00235E6F">
        <w:rPr>
          <w:sz w:val="28"/>
          <w:szCs w:val="28"/>
        </w:rPr>
        <w:t>Доставка технических средств ухода,</w:t>
      </w:r>
      <w:r w:rsidR="00436994" w:rsidRPr="00137374">
        <w:rPr>
          <w:sz w:val="28"/>
          <w:szCs w:val="28"/>
        </w:rPr>
        <w:t xml:space="preserve"> </w:t>
      </w:r>
      <w:r w:rsidR="00077F01" w:rsidRPr="00137374">
        <w:rPr>
          <w:sz w:val="28"/>
          <w:szCs w:val="28"/>
        </w:rPr>
        <w:t>реабилитации и</w:t>
      </w:r>
      <w:r w:rsidR="00436994" w:rsidRPr="00137374">
        <w:rPr>
          <w:sz w:val="28"/>
          <w:szCs w:val="28"/>
        </w:rPr>
        <w:t xml:space="preserve"> адаптации получателю, имеющему ограничения в передвижении</w:t>
      </w:r>
    </w:p>
    <w:p w:rsidR="00DE7C1B" w:rsidRPr="001B4B57" w:rsidRDefault="008A46CC" w:rsidP="001B4B57">
      <w:pPr>
        <w:pStyle w:val="a8"/>
        <w:numPr>
          <w:ilvl w:val="0"/>
          <w:numId w:val="5"/>
        </w:numPr>
        <w:tabs>
          <w:tab w:val="left" w:pos="-284"/>
          <w:tab w:val="left" w:pos="709"/>
        </w:tabs>
        <w:ind w:left="0" w:firstLine="360"/>
        <w:jc w:val="both"/>
        <w:rPr>
          <w:color w:val="000000"/>
          <w:sz w:val="28"/>
          <w:szCs w:val="28"/>
        </w:rPr>
      </w:pPr>
      <w:r w:rsidRPr="001B4B57">
        <w:rPr>
          <w:b/>
          <w:color w:val="000000"/>
          <w:sz w:val="28"/>
          <w:szCs w:val="28"/>
        </w:rPr>
        <w:t xml:space="preserve">Цель: </w:t>
      </w:r>
      <w:r w:rsidR="00DE7C1B" w:rsidRPr="001B4B57">
        <w:rPr>
          <w:sz w:val="28"/>
          <w:szCs w:val="28"/>
        </w:rPr>
        <w:t>Доставить технические средства ухода, реабилитации и адаптации до</w:t>
      </w:r>
      <w:r w:rsidR="00DE7C1B" w:rsidRPr="001B4B57">
        <w:rPr>
          <w:b/>
          <w:sz w:val="28"/>
          <w:szCs w:val="28"/>
        </w:rPr>
        <w:t xml:space="preserve"> </w:t>
      </w:r>
      <w:r w:rsidR="00DE7C1B" w:rsidRPr="001B4B57">
        <w:rPr>
          <w:sz w:val="28"/>
          <w:szCs w:val="28"/>
        </w:rPr>
        <w:t>получателя, имеющего ограничения жизнедеятельности по передвижению и нуждающегося в облегчении условий повседневной жизни.</w:t>
      </w:r>
    </w:p>
    <w:p w:rsidR="008A46CC" w:rsidRPr="00643DB9" w:rsidRDefault="008A46CC" w:rsidP="001B4B57">
      <w:pPr>
        <w:pStyle w:val="a8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b/>
          <w:sz w:val="28"/>
          <w:szCs w:val="28"/>
        </w:rPr>
      </w:pPr>
      <w:r w:rsidRPr="00DE7C1B">
        <w:rPr>
          <w:b/>
          <w:color w:val="000000"/>
          <w:sz w:val="28"/>
          <w:szCs w:val="28"/>
        </w:rPr>
        <w:t>Область применения:</w:t>
      </w:r>
      <w:r w:rsidRPr="00DE7C1B">
        <w:rPr>
          <w:color w:val="000000"/>
          <w:sz w:val="28"/>
          <w:szCs w:val="28"/>
        </w:rPr>
        <w:t xml:space="preserve"> </w:t>
      </w:r>
      <w:r w:rsidR="00643DB9">
        <w:rPr>
          <w:color w:val="000000"/>
          <w:sz w:val="28"/>
          <w:szCs w:val="28"/>
        </w:rPr>
        <w:t>Центр (пункт)</w:t>
      </w:r>
      <w:bookmarkStart w:id="0" w:name="_GoBack"/>
      <w:bookmarkEnd w:id="0"/>
      <w:r w:rsidR="00643DB9">
        <w:rPr>
          <w:color w:val="000000"/>
          <w:sz w:val="28"/>
          <w:szCs w:val="28"/>
        </w:rPr>
        <w:t xml:space="preserve"> проката технических средств реабилитации, предоставляющий данную </w:t>
      </w:r>
      <w:r w:rsidR="00643DB9">
        <w:rPr>
          <w:sz w:val="28"/>
          <w:szCs w:val="28"/>
        </w:rPr>
        <w:t>социальную помощь на дому.</w:t>
      </w:r>
    </w:p>
    <w:p w:rsidR="00F11A37" w:rsidRDefault="008A46CC" w:rsidP="001B4B57">
      <w:pPr>
        <w:pStyle w:val="a8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F11A37">
        <w:rPr>
          <w:b/>
          <w:color w:val="000000"/>
          <w:sz w:val="28"/>
          <w:szCs w:val="28"/>
        </w:rPr>
        <w:t xml:space="preserve">Ответственность: </w:t>
      </w:r>
      <w:r w:rsidR="00F11A37" w:rsidRPr="00A416B3">
        <w:rPr>
          <w:sz w:val="28"/>
          <w:szCs w:val="28"/>
        </w:rPr>
        <w:t>Заведующий отделением</w:t>
      </w:r>
      <w:r w:rsidR="00F11A37">
        <w:rPr>
          <w:sz w:val="28"/>
          <w:szCs w:val="28"/>
        </w:rPr>
        <w:t>, в структуре которого имеется Центр (пункт)</w:t>
      </w:r>
      <w:r w:rsidR="00F11A37" w:rsidRPr="009E51B4">
        <w:rPr>
          <w:sz w:val="28"/>
          <w:szCs w:val="28"/>
        </w:rPr>
        <w:t xml:space="preserve"> </w:t>
      </w:r>
      <w:r w:rsidR="00F11A37">
        <w:rPr>
          <w:sz w:val="28"/>
          <w:szCs w:val="28"/>
        </w:rPr>
        <w:t>проката технических средств реабилитации;</w:t>
      </w:r>
    </w:p>
    <w:p w:rsidR="00F11A37" w:rsidRDefault="00F11A37" w:rsidP="001B4B57">
      <w:pPr>
        <w:pStyle w:val="a8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социальной работе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 (пункта) проката технических средств реабилитации, </w:t>
      </w:r>
    </w:p>
    <w:p w:rsidR="00F11A37" w:rsidRPr="00897361" w:rsidRDefault="00F11A37" w:rsidP="001B4B57">
      <w:pPr>
        <w:pStyle w:val="a8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водитель учреждения.</w:t>
      </w:r>
    </w:p>
    <w:p w:rsidR="00451A06" w:rsidRPr="001B4B57" w:rsidRDefault="008A46CC" w:rsidP="001B4B57">
      <w:pPr>
        <w:pStyle w:val="a8"/>
        <w:numPr>
          <w:ilvl w:val="0"/>
          <w:numId w:val="5"/>
        </w:numPr>
        <w:tabs>
          <w:tab w:val="left" w:pos="993"/>
        </w:tabs>
        <w:jc w:val="both"/>
        <w:rPr>
          <w:b/>
          <w:color w:val="000000"/>
          <w:sz w:val="28"/>
          <w:szCs w:val="28"/>
        </w:rPr>
      </w:pPr>
      <w:r w:rsidRPr="001B4B57">
        <w:rPr>
          <w:b/>
          <w:color w:val="000000"/>
          <w:sz w:val="28"/>
          <w:szCs w:val="28"/>
        </w:rPr>
        <w:t xml:space="preserve">Определение/Общие сведения: </w:t>
      </w:r>
    </w:p>
    <w:p w:rsidR="00357F24" w:rsidRPr="00E632A3" w:rsidRDefault="00357F24" w:rsidP="00E632A3">
      <w:pPr>
        <w:tabs>
          <w:tab w:val="left" w:pos="709"/>
        </w:tabs>
        <w:suppressAutoHyphens/>
        <w:jc w:val="both"/>
        <w:rPr>
          <w:color w:val="000000"/>
          <w:sz w:val="28"/>
          <w:szCs w:val="28"/>
          <w:lang w:eastAsia="ru-RU"/>
        </w:rPr>
      </w:pPr>
      <w:r w:rsidRPr="00E632A3">
        <w:rPr>
          <w:sz w:val="28"/>
          <w:szCs w:val="28"/>
        </w:rPr>
        <w:t xml:space="preserve">Услуга «Доставка технических средств ухода, </w:t>
      </w:r>
      <w:r w:rsidR="00077F01" w:rsidRPr="00E632A3">
        <w:rPr>
          <w:sz w:val="28"/>
          <w:szCs w:val="28"/>
        </w:rPr>
        <w:t>реабилитации и</w:t>
      </w:r>
      <w:r w:rsidRPr="00E632A3">
        <w:rPr>
          <w:sz w:val="28"/>
          <w:szCs w:val="28"/>
        </w:rPr>
        <w:t xml:space="preserve"> адаптации получателю» предоставляется в случае невозможности самостоятельно организовать доставку ТСР, ввиду ограничений в передвижении и/или габаритов, веса, особенности конструкции ТСР.</w:t>
      </w:r>
    </w:p>
    <w:p w:rsidR="00357F24" w:rsidRPr="00E632A3" w:rsidRDefault="00357F24" w:rsidP="00E632A3">
      <w:pPr>
        <w:widowControl w:val="0"/>
        <w:tabs>
          <w:tab w:val="left" w:pos="709"/>
        </w:tabs>
        <w:suppressAutoHyphens/>
        <w:jc w:val="both"/>
        <w:rPr>
          <w:sz w:val="28"/>
          <w:szCs w:val="28"/>
          <w:shd w:val="clear" w:color="auto" w:fill="FFFFFF"/>
        </w:rPr>
      </w:pPr>
      <w:r w:rsidRPr="00E632A3">
        <w:rPr>
          <w:sz w:val="28"/>
          <w:szCs w:val="28"/>
        </w:rPr>
        <w:t>Исполнитель должен полностью владеть информацией об эксплуатации ТСР, о средствах и особенностях его транспортировки, его устройстве и составных частях. Перевозка габаритных, тяжелых ТСР осуществляется служебным автотранспортом, у которого технические и эксплуатационные характеристики позволяют перевозить габаритные предметы. Доставка осуществляется с соблюдением требований перевозки ТСР, которые установил производитель. Погрузочные и разгрузочные работы производятся с соблюдением техники безопасности и требований охраны труда</w:t>
      </w:r>
      <w:r w:rsidRPr="00E632A3">
        <w:rPr>
          <w:sz w:val="28"/>
          <w:szCs w:val="28"/>
          <w:shd w:val="clear" w:color="auto" w:fill="FFFFFF"/>
        </w:rPr>
        <w:t>.</w:t>
      </w:r>
      <w:r w:rsidRPr="00E632A3">
        <w:rPr>
          <w:b/>
          <w:color w:val="000000"/>
          <w:sz w:val="28"/>
          <w:szCs w:val="28"/>
        </w:rPr>
        <w:tab/>
      </w:r>
    </w:p>
    <w:p w:rsidR="00357F24" w:rsidRDefault="0046075F" w:rsidP="001B4B57">
      <w:pPr>
        <w:pStyle w:val="a8"/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370301">
        <w:rPr>
          <w:sz w:val="28"/>
          <w:szCs w:val="28"/>
        </w:rPr>
        <w:t>Услуга предоставляется по мере возникновения потребности. Технические средства</w:t>
      </w:r>
      <w:r w:rsidR="004835F6">
        <w:rPr>
          <w:sz w:val="28"/>
          <w:szCs w:val="28"/>
        </w:rPr>
        <w:t xml:space="preserve"> реабилитации</w:t>
      </w:r>
      <w:r w:rsidRPr="00370301">
        <w:rPr>
          <w:sz w:val="28"/>
          <w:szCs w:val="28"/>
        </w:rPr>
        <w:t xml:space="preserve"> в центре</w:t>
      </w:r>
      <w:r w:rsidR="004835F6">
        <w:rPr>
          <w:sz w:val="28"/>
          <w:szCs w:val="28"/>
        </w:rPr>
        <w:t xml:space="preserve"> (пункте)</w:t>
      </w:r>
      <w:r w:rsidRPr="00370301">
        <w:rPr>
          <w:sz w:val="28"/>
          <w:szCs w:val="28"/>
        </w:rPr>
        <w:t xml:space="preserve"> проката выдаются </w:t>
      </w:r>
      <w:r>
        <w:rPr>
          <w:sz w:val="28"/>
          <w:szCs w:val="28"/>
        </w:rPr>
        <w:t xml:space="preserve">получателю социальной услуги </w:t>
      </w:r>
      <w:r w:rsidRPr="00370301">
        <w:rPr>
          <w:sz w:val="28"/>
          <w:szCs w:val="28"/>
        </w:rPr>
        <w:t>на срок до 6 месяцев.</w:t>
      </w:r>
    </w:p>
    <w:p w:rsidR="005A189D" w:rsidRPr="00C31F15" w:rsidRDefault="005A189D" w:rsidP="001B4B57">
      <w:pPr>
        <w:pStyle w:val="a8"/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Время услуги – до 60 мин</w:t>
      </w:r>
      <w:r w:rsidR="00077F01">
        <w:rPr>
          <w:sz w:val="28"/>
          <w:szCs w:val="28"/>
        </w:rPr>
        <w:t>ут</w:t>
      </w:r>
      <w:r>
        <w:rPr>
          <w:sz w:val="28"/>
          <w:szCs w:val="28"/>
        </w:rPr>
        <w:t>.</w:t>
      </w:r>
    </w:p>
    <w:p w:rsidR="00937DFD" w:rsidRPr="001B4B57" w:rsidRDefault="008A46CC" w:rsidP="001B4B57">
      <w:pPr>
        <w:pStyle w:val="a8"/>
        <w:widowControl w:val="0"/>
        <w:numPr>
          <w:ilvl w:val="0"/>
          <w:numId w:val="5"/>
        </w:numPr>
        <w:tabs>
          <w:tab w:val="left" w:pos="993"/>
        </w:tabs>
        <w:suppressAutoHyphens/>
        <w:jc w:val="both"/>
        <w:rPr>
          <w:color w:val="000000"/>
          <w:sz w:val="28"/>
          <w:szCs w:val="28"/>
        </w:rPr>
      </w:pPr>
      <w:r w:rsidRPr="001B4B57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Ресурсы/оснащение: </w:t>
      </w:r>
    </w:p>
    <w:p w:rsidR="00937DFD" w:rsidRDefault="00937DFD" w:rsidP="008E51F9">
      <w:pPr>
        <w:pStyle w:val="a8"/>
        <w:widowControl w:val="0"/>
        <w:numPr>
          <w:ilvl w:val="0"/>
          <w:numId w:val="7"/>
        </w:numPr>
        <w:tabs>
          <w:tab w:val="left" w:pos="426"/>
        </w:tabs>
        <w:suppressAutoHyphens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Технические средства реабилитации, находящиеся на учете в Центре (пункте) </w:t>
      </w:r>
      <w:r w:rsidR="00077F01">
        <w:rPr>
          <w:color w:val="000000"/>
          <w:sz w:val="28"/>
          <w:szCs w:val="28"/>
        </w:rPr>
        <w:t>проката и</w:t>
      </w:r>
      <w:r>
        <w:rPr>
          <w:color w:val="000000"/>
          <w:sz w:val="28"/>
          <w:szCs w:val="28"/>
        </w:rPr>
        <w:t xml:space="preserve"> </w:t>
      </w:r>
      <w:r w:rsidR="00077F01">
        <w:rPr>
          <w:color w:val="000000"/>
          <w:sz w:val="28"/>
          <w:szCs w:val="28"/>
        </w:rPr>
        <w:t>подготовленные</w:t>
      </w:r>
      <w:r>
        <w:rPr>
          <w:color w:val="000000"/>
          <w:sz w:val="28"/>
          <w:szCs w:val="28"/>
        </w:rPr>
        <w:t xml:space="preserve"> к выдаче;</w:t>
      </w:r>
    </w:p>
    <w:p w:rsidR="00937DFD" w:rsidRDefault="00937DFD" w:rsidP="008E51F9">
      <w:pPr>
        <w:pStyle w:val="a8"/>
        <w:widowControl w:val="0"/>
        <w:numPr>
          <w:ilvl w:val="0"/>
          <w:numId w:val="7"/>
        </w:numPr>
        <w:tabs>
          <w:tab w:val="left" w:pos="426"/>
        </w:tabs>
        <w:suppressAutoHyphens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Телефон, иные средства связи и коммуникаций;</w:t>
      </w:r>
    </w:p>
    <w:p w:rsidR="00937DFD" w:rsidRDefault="00937DFD" w:rsidP="008E51F9">
      <w:pPr>
        <w:pStyle w:val="a8"/>
        <w:widowControl w:val="0"/>
        <w:numPr>
          <w:ilvl w:val="0"/>
          <w:numId w:val="7"/>
        </w:numPr>
        <w:tabs>
          <w:tab w:val="left" w:pos="426"/>
        </w:tabs>
        <w:suppressAutoHyphens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Персональный компьютер с предустановленным программным обеспечением, навигатор, мобильное устройство, карта </w:t>
      </w:r>
      <w:r w:rsidR="00077F01">
        <w:rPr>
          <w:color w:val="000000"/>
          <w:sz w:val="28"/>
          <w:szCs w:val="28"/>
        </w:rPr>
        <w:t>для прокладывания</w:t>
      </w:r>
      <w:r>
        <w:rPr>
          <w:color w:val="000000"/>
          <w:sz w:val="28"/>
          <w:szCs w:val="28"/>
        </w:rPr>
        <w:t xml:space="preserve"> оптимального маршрута доставки;</w:t>
      </w:r>
    </w:p>
    <w:p w:rsidR="00937DFD" w:rsidRDefault="00937DFD" w:rsidP="008E51F9">
      <w:pPr>
        <w:pStyle w:val="a8"/>
        <w:widowControl w:val="0"/>
        <w:numPr>
          <w:ilvl w:val="0"/>
          <w:numId w:val="7"/>
        </w:numPr>
        <w:tabs>
          <w:tab w:val="left" w:pos="426"/>
        </w:tabs>
        <w:suppressAutoHyphens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Автомобильный транспорт;</w:t>
      </w:r>
    </w:p>
    <w:p w:rsidR="00937DFD" w:rsidRPr="00370301" w:rsidRDefault="00937DFD" w:rsidP="008E51F9">
      <w:pPr>
        <w:pStyle w:val="a8"/>
        <w:widowControl w:val="0"/>
        <w:numPr>
          <w:ilvl w:val="0"/>
          <w:numId w:val="7"/>
        </w:numPr>
        <w:tabs>
          <w:tab w:val="left" w:pos="426"/>
        </w:tabs>
        <w:suppressAutoHyphens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Персонал (должен иметь профессиональную (</w:t>
      </w:r>
      <w:r>
        <w:rPr>
          <w:sz w:val="28"/>
          <w:szCs w:val="28"/>
          <w:lang w:eastAsia="ru-RU"/>
        </w:rPr>
        <w:t>специальную)</w:t>
      </w:r>
      <w:r>
        <w:rPr>
          <w:color w:val="000000"/>
          <w:sz w:val="28"/>
          <w:szCs w:val="28"/>
        </w:rPr>
        <w:t xml:space="preserve"> подготовку и соответствовать квалификационным требованиям, установленным для соответствующей профессии, специальности).</w:t>
      </w:r>
    </w:p>
    <w:p w:rsidR="004613C6" w:rsidRPr="004613C6" w:rsidRDefault="008A46CC" w:rsidP="001B4B57">
      <w:pPr>
        <w:pStyle w:val="a9"/>
        <w:numPr>
          <w:ilvl w:val="0"/>
          <w:numId w:val="5"/>
        </w:numPr>
        <w:tabs>
          <w:tab w:val="left" w:pos="851"/>
        </w:tabs>
        <w:spacing w:beforeAutospacing="0" w:after="0" w:afterAutospacing="0" w:line="276" w:lineRule="auto"/>
        <w:jc w:val="both"/>
        <w:rPr>
          <w:sz w:val="28"/>
          <w:szCs w:val="28"/>
        </w:rPr>
      </w:pPr>
      <w:r w:rsidRPr="004613C6">
        <w:rPr>
          <w:b/>
          <w:bCs/>
          <w:color w:val="000000"/>
          <w:sz w:val="28"/>
          <w:szCs w:val="28"/>
        </w:rPr>
        <w:t xml:space="preserve">Основная часть процедуры: </w:t>
      </w:r>
    </w:p>
    <w:p w:rsidR="004613C6" w:rsidRDefault="004613C6" w:rsidP="001B4B57">
      <w:pPr>
        <w:pStyle w:val="a9"/>
        <w:numPr>
          <w:ilvl w:val="0"/>
          <w:numId w:val="6"/>
        </w:numPr>
        <w:tabs>
          <w:tab w:val="left" w:pos="993"/>
        </w:tabs>
        <w:spacing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Подбор подходящего транспортного средства для перевозки необходимого ТСР;</w:t>
      </w:r>
    </w:p>
    <w:p w:rsidR="004613C6" w:rsidRDefault="004613C6" w:rsidP="001B4B57">
      <w:pPr>
        <w:pStyle w:val="a9"/>
        <w:numPr>
          <w:ilvl w:val="0"/>
          <w:numId w:val="6"/>
        </w:numPr>
        <w:tabs>
          <w:tab w:val="left" w:pos="993"/>
        </w:tabs>
        <w:spacing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даты, времени и адреса доставки;</w:t>
      </w:r>
    </w:p>
    <w:p w:rsidR="004613C6" w:rsidRDefault="004613C6" w:rsidP="001B4B57">
      <w:pPr>
        <w:pStyle w:val="a9"/>
        <w:numPr>
          <w:ilvl w:val="0"/>
          <w:numId w:val="6"/>
        </w:numPr>
        <w:tabs>
          <w:tab w:val="left" w:pos="993"/>
        </w:tabs>
        <w:spacing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заявки на транспортное средство;</w:t>
      </w:r>
    </w:p>
    <w:p w:rsidR="004613C6" w:rsidRDefault="004613C6" w:rsidP="001B4B57">
      <w:pPr>
        <w:pStyle w:val="a9"/>
        <w:numPr>
          <w:ilvl w:val="0"/>
          <w:numId w:val="6"/>
        </w:numPr>
        <w:tabs>
          <w:tab w:val="left" w:pos="993"/>
        </w:tabs>
        <w:spacing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Составления маршрута следования до места доставки;</w:t>
      </w:r>
    </w:p>
    <w:p w:rsidR="004613C6" w:rsidRDefault="004613C6" w:rsidP="001B4B57">
      <w:pPr>
        <w:pStyle w:val="a9"/>
        <w:numPr>
          <w:ilvl w:val="0"/>
          <w:numId w:val="6"/>
        </w:numPr>
        <w:tabs>
          <w:tab w:val="left" w:pos="993"/>
        </w:tabs>
        <w:spacing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ТСР к перевозке;</w:t>
      </w:r>
    </w:p>
    <w:p w:rsidR="004613C6" w:rsidRDefault="004613C6" w:rsidP="001B4B57">
      <w:pPr>
        <w:pStyle w:val="a9"/>
        <w:numPr>
          <w:ilvl w:val="0"/>
          <w:numId w:val="6"/>
        </w:numPr>
        <w:tabs>
          <w:tab w:val="left" w:pos="993"/>
        </w:tabs>
        <w:spacing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Погрузка ТСР </w:t>
      </w:r>
      <w:r w:rsidR="00077F01">
        <w:rPr>
          <w:sz w:val="28"/>
          <w:szCs w:val="28"/>
        </w:rPr>
        <w:t xml:space="preserve">в транспортное средство </w:t>
      </w:r>
      <w:r>
        <w:rPr>
          <w:sz w:val="28"/>
          <w:szCs w:val="28"/>
        </w:rPr>
        <w:t>и выгрузка по прибытию на место, доставка ТСР получателю социальной услуги;</w:t>
      </w:r>
    </w:p>
    <w:p w:rsidR="004613C6" w:rsidRPr="001B4B57" w:rsidRDefault="004613C6" w:rsidP="001B4B57">
      <w:pPr>
        <w:pStyle w:val="a8"/>
        <w:widowControl w:val="0"/>
        <w:numPr>
          <w:ilvl w:val="0"/>
          <w:numId w:val="6"/>
        </w:numPr>
        <w:tabs>
          <w:tab w:val="left" w:pos="993"/>
        </w:tabs>
        <w:suppressAutoHyphens/>
        <w:ind w:left="0" w:firstLine="360"/>
        <w:jc w:val="both"/>
        <w:rPr>
          <w:sz w:val="28"/>
          <w:szCs w:val="28"/>
        </w:rPr>
      </w:pPr>
      <w:r w:rsidRPr="001B4B57">
        <w:rPr>
          <w:sz w:val="28"/>
          <w:szCs w:val="28"/>
        </w:rPr>
        <w:t>Передача ТСР получателю социальных услуг;</w:t>
      </w:r>
    </w:p>
    <w:p w:rsidR="00B70C62" w:rsidRDefault="004613C6" w:rsidP="003005E8">
      <w:pPr>
        <w:pStyle w:val="a8"/>
        <w:widowControl w:val="0"/>
        <w:numPr>
          <w:ilvl w:val="0"/>
          <w:numId w:val="6"/>
        </w:numPr>
        <w:tabs>
          <w:tab w:val="left" w:pos="993"/>
        </w:tabs>
        <w:suppressAutoHyphens/>
        <w:ind w:left="0" w:firstLine="360"/>
        <w:jc w:val="both"/>
        <w:rPr>
          <w:sz w:val="28"/>
          <w:szCs w:val="28"/>
        </w:rPr>
      </w:pPr>
      <w:r w:rsidRPr="001B4B57">
        <w:rPr>
          <w:sz w:val="28"/>
          <w:szCs w:val="28"/>
        </w:rPr>
        <w:t>Оформление отчетных документов.</w:t>
      </w:r>
    </w:p>
    <w:p w:rsidR="003005E8" w:rsidRPr="003005E8" w:rsidRDefault="003005E8" w:rsidP="003005E8">
      <w:pPr>
        <w:pStyle w:val="a8"/>
        <w:widowControl w:val="0"/>
        <w:tabs>
          <w:tab w:val="left" w:pos="993"/>
        </w:tabs>
        <w:suppressAutoHyphens/>
        <w:ind w:left="360" w:firstLine="0"/>
        <w:jc w:val="both"/>
        <w:rPr>
          <w:sz w:val="28"/>
          <w:szCs w:val="28"/>
        </w:rPr>
      </w:pPr>
    </w:p>
    <w:p w:rsidR="00D655B6" w:rsidRPr="001B4B57" w:rsidRDefault="008A46CC" w:rsidP="001B4B57">
      <w:pPr>
        <w:pStyle w:val="a8"/>
        <w:numPr>
          <w:ilvl w:val="0"/>
          <w:numId w:val="5"/>
        </w:numPr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1B4B57">
        <w:rPr>
          <w:rFonts w:eastAsia="Times New Roman"/>
          <w:b/>
          <w:bCs/>
          <w:color w:val="000000"/>
          <w:sz w:val="28"/>
          <w:szCs w:val="28"/>
          <w:lang w:eastAsia="ru-RU"/>
        </w:rPr>
        <w:t>Область и способы проверки</w:t>
      </w:r>
      <w:r w:rsidR="00D655B6" w:rsidRPr="001B4B57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выполнения:</w:t>
      </w:r>
    </w:p>
    <w:p w:rsidR="00D655B6" w:rsidRDefault="00D655B6" w:rsidP="00D655B6">
      <w:pPr>
        <w:ind w:firstLine="567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 xml:space="preserve">Областью проверки является процесс оказания услуги и результат услуги – удовлетворенность получателя социальных услуг. </w:t>
      </w:r>
      <w:r w:rsidR="00C0046E">
        <w:rPr>
          <w:sz w:val="28"/>
          <w:szCs w:val="28"/>
          <w:shd w:val="clear" w:color="auto" w:fill="FFFFFF"/>
        </w:rPr>
        <w:t>Проверка качества предоставления услуги производится руководителем подразделения дважды в год.</w:t>
      </w:r>
    </w:p>
    <w:p w:rsidR="008A46CC" w:rsidRPr="00D655B6" w:rsidRDefault="008A46CC" w:rsidP="00290851">
      <w:pPr>
        <w:pStyle w:val="a8"/>
        <w:tabs>
          <w:tab w:val="left" w:pos="-284"/>
          <w:tab w:val="left" w:pos="1440"/>
        </w:tabs>
        <w:ind w:left="709" w:firstLine="0"/>
        <w:jc w:val="center"/>
        <w:rPr>
          <w:rFonts w:eastAsia="Times New Roman"/>
          <w:b/>
          <w:bCs/>
          <w:sz w:val="28"/>
          <w:szCs w:val="28"/>
        </w:rPr>
      </w:pPr>
      <w:r w:rsidRPr="00D655B6">
        <w:rPr>
          <w:rFonts w:eastAsia="Times New Roman"/>
          <w:b/>
          <w:bCs/>
          <w:sz w:val="28"/>
          <w:szCs w:val="28"/>
        </w:rPr>
        <w:t>Нормативные ссылки</w:t>
      </w:r>
    </w:p>
    <w:p w:rsidR="004325EE" w:rsidRPr="00097EB6" w:rsidRDefault="004325EE" w:rsidP="00097EB6">
      <w:pPr>
        <w:jc w:val="both"/>
        <w:rPr>
          <w:color w:val="000000"/>
          <w:sz w:val="28"/>
          <w:szCs w:val="28"/>
          <w:highlight w:val="white"/>
        </w:rPr>
      </w:pPr>
      <w:r w:rsidRPr="00097EB6">
        <w:rPr>
          <w:color w:val="000000"/>
          <w:sz w:val="28"/>
          <w:szCs w:val="28"/>
          <w:shd w:val="clear" w:color="auto" w:fill="FDFDFD"/>
        </w:rPr>
        <w:t>Федеральный закон от 28 декабря 2013г. № 442-ФЗ «Об основах социального обслуживания граждан в Российской Федерации»;</w:t>
      </w:r>
    </w:p>
    <w:p w:rsidR="004325EE" w:rsidRPr="00097EB6" w:rsidRDefault="004325EE" w:rsidP="00097EB6">
      <w:pPr>
        <w:jc w:val="both"/>
        <w:rPr>
          <w:color w:val="000000"/>
          <w:sz w:val="28"/>
          <w:szCs w:val="28"/>
          <w:highlight w:val="white"/>
        </w:rPr>
      </w:pPr>
      <w:r w:rsidRPr="00097EB6">
        <w:rPr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:rsidR="004325EE" w:rsidRPr="00097EB6" w:rsidRDefault="004325EE" w:rsidP="00097EB6">
      <w:pPr>
        <w:jc w:val="both"/>
        <w:rPr>
          <w:color w:val="000000"/>
          <w:sz w:val="28"/>
          <w:szCs w:val="28"/>
        </w:rPr>
      </w:pPr>
      <w:r w:rsidRPr="00097EB6">
        <w:rPr>
          <w:color w:val="000000"/>
          <w:sz w:val="28"/>
          <w:szCs w:val="28"/>
        </w:rPr>
        <w:t xml:space="preserve">Стандарты социальных услуг Свердловской области, утв. приказом Министерством социальной политики Свердловской области от 11.08.2015 № </w:t>
      </w:r>
      <w:r w:rsidR="008864C0" w:rsidRPr="00097EB6">
        <w:rPr>
          <w:color w:val="000000"/>
          <w:sz w:val="28"/>
          <w:szCs w:val="28"/>
        </w:rPr>
        <w:t>482 «</w:t>
      </w:r>
      <w:r w:rsidRPr="00097EB6">
        <w:rPr>
          <w:color w:val="000000"/>
          <w:sz w:val="28"/>
          <w:szCs w:val="28"/>
        </w:rPr>
        <w:t>Об утверждении стандартов социальных услуг в новой редакции» (с внесёнными изменениями).</w:t>
      </w:r>
    </w:p>
    <w:p w:rsidR="004325EE" w:rsidRDefault="004325EE" w:rsidP="00952E2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F3486">
        <w:rPr>
          <w:b w:val="0"/>
          <w:sz w:val="28"/>
          <w:szCs w:val="28"/>
        </w:rPr>
        <w:t>Правила дорожного движения (ПДД)</w:t>
      </w:r>
      <w:bookmarkStart w:id="1" w:name="text"/>
      <w:bookmarkEnd w:id="1"/>
      <w:r w:rsidRPr="001F3486">
        <w:rPr>
          <w:b w:val="0"/>
          <w:sz w:val="28"/>
          <w:szCs w:val="28"/>
        </w:rPr>
        <w:t xml:space="preserve"> Постановление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1F3486">
          <w:rPr>
            <w:b w:val="0"/>
            <w:sz w:val="28"/>
            <w:szCs w:val="28"/>
          </w:rPr>
          <w:t>1993 г</w:t>
        </w:r>
      </w:smartTag>
      <w:r w:rsidRPr="001F3486">
        <w:rPr>
          <w:b w:val="0"/>
          <w:sz w:val="28"/>
          <w:szCs w:val="28"/>
        </w:rPr>
        <w:t>. N 1090</w:t>
      </w:r>
      <w:r w:rsidRPr="001F3486">
        <w:rPr>
          <w:b w:val="0"/>
          <w:sz w:val="28"/>
          <w:szCs w:val="28"/>
        </w:rPr>
        <w:br/>
        <w:t>"О правилах дорожного движения"</w:t>
      </w:r>
    </w:p>
    <w:p w:rsidR="004325EE" w:rsidRPr="001F3486" w:rsidRDefault="004325EE" w:rsidP="00952E2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F3486">
        <w:rPr>
          <w:b w:val="0"/>
          <w:bCs w:val="0"/>
          <w:sz w:val="30"/>
          <w:szCs w:val="30"/>
          <w:shd w:val="clear" w:color="auto" w:fill="FFFFFF"/>
        </w:rPr>
        <w:t xml:space="preserve">Постановление Правительства РФ от 21 декабря </w:t>
      </w:r>
      <w:smartTag w:uri="urn:schemas-microsoft-com:office:smarttags" w:element="metricconverter">
        <w:smartTagPr>
          <w:attr w:name="ProductID" w:val="2020 г"/>
        </w:smartTagPr>
        <w:r w:rsidRPr="001F3486">
          <w:rPr>
            <w:b w:val="0"/>
            <w:bCs w:val="0"/>
            <w:sz w:val="30"/>
            <w:szCs w:val="30"/>
            <w:shd w:val="clear" w:color="auto" w:fill="FFFFFF"/>
          </w:rPr>
          <w:t>2020 г</w:t>
        </w:r>
      </w:smartTag>
      <w:r w:rsidRPr="001F3486">
        <w:rPr>
          <w:b w:val="0"/>
          <w:bCs w:val="0"/>
          <w:sz w:val="30"/>
          <w:szCs w:val="30"/>
          <w:shd w:val="clear" w:color="auto" w:fill="FFFFFF"/>
        </w:rPr>
        <w:t>. N 2200</w:t>
      </w:r>
      <w:r w:rsidRPr="001F3486">
        <w:rPr>
          <w:b w:val="0"/>
          <w:bCs w:val="0"/>
          <w:sz w:val="30"/>
          <w:szCs w:val="30"/>
        </w:rPr>
        <w:br/>
      </w:r>
      <w:r w:rsidRPr="001F3486">
        <w:rPr>
          <w:b w:val="0"/>
          <w:bCs w:val="0"/>
          <w:sz w:val="30"/>
          <w:szCs w:val="30"/>
          <w:shd w:val="clear" w:color="auto" w:fill="FFFFFF"/>
        </w:rPr>
        <w:t>"Об утверждении Правил перевозок грузов автомобильным транспортом и о внесении изменений в пункт 2.1.1 Правил дорожного движения Российской Федерации"</w:t>
      </w:r>
    </w:p>
    <w:p w:rsidR="008A46CC" w:rsidRDefault="008A46CC" w:rsidP="008A46CC">
      <w:pPr>
        <w:pStyle w:val="a8"/>
        <w:tabs>
          <w:tab w:val="left" w:pos="1440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8A46CC" w:rsidRPr="00756604" w:rsidRDefault="008A46CC" w:rsidP="008A46CC">
      <w:pPr>
        <w:pStyle w:val="a8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Распределение данного стандарта операционной процедуры</w:t>
      </w:r>
    </w:p>
    <w:p w:rsidR="008A46CC" w:rsidRDefault="008A46CC" w:rsidP="008A46CC">
      <w:pPr>
        <w:pStyle w:val="a8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Экземпляр                                                            Должность</w:t>
      </w:r>
    </w:p>
    <w:p w:rsidR="008A46CC" w:rsidRDefault="008A46CC" w:rsidP="008A46CC">
      <w:pPr>
        <w:pStyle w:val="a8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Оригинал </w:t>
      </w:r>
    </w:p>
    <w:p w:rsidR="008A46CC" w:rsidRDefault="008A46CC" w:rsidP="008A46CC">
      <w:pPr>
        <w:pStyle w:val="a8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Копия</w:t>
      </w:r>
    </w:p>
    <w:p w:rsidR="008A46CC" w:rsidRDefault="008A46CC" w:rsidP="008A46CC">
      <w:pPr>
        <w:pStyle w:val="a8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8A46CC" w:rsidRPr="00424EFA" w:rsidRDefault="008A46CC" w:rsidP="008A46CC">
      <w:pPr>
        <w:pStyle w:val="a8"/>
        <w:tabs>
          <w:tab w:val="left" w:pos="0"/>
        </w:tabs>
        <w:spacing w:line="300" w:lineRule="auto"/>
        <w:ind w:left="0" w:firstLine="0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24EFA">
        <w:rPr>
          <w:rFonts w:eastAsia="Times New Roman"/>
          <w:b/>
          <w:bCs/>
          <w:color w:val="000000"/>
          <w:sz w:val="28"/>
          <w:szCs w:val="28"/>
          <w:lang w:eastAsia="ru-RU"/>
        </w:rPr>
        <w:t>Ответственные исполнители ознакомлены и обязуются исполнять: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023"/>
        <w:gridCol w:w="2364"/>
        <w:gridCol w:w="2776"/>
      </w:tblGrid>
      <w:tr w:rsidR="008A46CC" w:rsidRPr="00041042" w:rsidTr="00530C65">
        <w:tc>
          <w:tcPr>
            <w:tcW w:w="675" w:type="dxa"/>
          </w:tcPr>
          <w:p w:rsidR="008A46CC" w:rsidRPr="00041042" w:rsidRDefault="008A46CC" w:rsidP="00530C65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104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41" w:type="dxa"/>
          </w:tcPr>
          <w:p w:rsidR="008A46CC" w:rsidRPr="00041042" w:rsidRDefault="008A46CC" w:rsidP="00530C65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104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58" w:type="dxa"/>
          </w:tcPr>
          <w:p w:rsidR="008A46CC" w:rsidRPr="00041042" w:rsidRDefault="008A46CC" w:rsidP="00530C65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104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940" w:type="dxa"/>
          </w:tcPr>
          <w:p w:rsidR="008A46CC" w:rsidRPr="00041042" w:rsidRDefault="008A46CC" w:rsidP="00530C65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4104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8A46CC" w:rsidRPr="00041042" w:rsidTr="00530C65">
        <w:tc>
          <w:tcPr>
            <w:tcW w:w="675" w:type="dxa"/>
          </w:tcPr>
          <w:p w:rsidR="008A46CC" w:rsidRPr="00041042" w:rsidRDefault="008A46CC" w:rsidP="00530C65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:rsidR="008A46CC" w:rsidRPr="00041042" w:rsidRDefault="008A46CC" w:rsidP="00530C65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8A46CC" w:rsidRPr="00041042" w:rsidRDefault="008A46CC" w:rsidP="00530C65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8A46CC" w:rsidRPr="00041042" w:rsidRDefault="008A46CC" w:rsidP="00530C65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A46CC" w:rsidRPr="00041042" w:rsidTr="00530C65">
        <w:tc>
          <w:tcPr>
            <w:tcW w:w="675" w:type="dxa"/>
          </w:tcPr>
          <w:p w:rsidR="008A46CC" w:rsidRPr="00041042" w:rsidRDefault="008A46CC" w:rsidP="00530C65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:rsidR="008A46CC" w:rsidRPr="00041042" w:rsidRDefault="008A46CC" w:rsidP="00530C65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8A46CC" w:rsidRPr="00041042" w:rsidRDefault="008A46CC" w:rsidP="00530C65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8A46CC" w:rsidRPr="00041042" w:rsidRDefault="008A46CC" w:rsidP="00530C65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A46CC" w:rsidRPr="00041042" w:rsidTr="00530C65">
        <w:tc>
          <w:tcPr>
            <w:tcW w:w="675" w:type="dxa"/>
          </w:tcPr>
          <w:p w:rsidR="008A46CC" w:rsidRPr="00041042" w:rsidRDefault="008A46CC" w:rsidP="00530C65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:rsidR="008A46CC" w:rsidRPr="00041042" w:rsidRDefault="008A46CC" w:rsidP="00530C65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8A46CC" w:rsidRPr="00041042" w:rsidRDefault="008A46CC" w:rsidP="00530C65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:rsidR="008A46CC" w:rsidRPr="00041042" w:rsidRDefault="008A46CC" w:rsidP="00530C65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B5455" w:rsidRDefault="003B5455" w:rsidP="00F9552E">
      <w:pPr>
        <w:ind w:firstLine="0"/>
      </w:pPr>
    </w:p>
    <w:sectPr w:rsidR="003B5455" w:rsidSect="00AB5996">
      <w:footerReference w:type="default" r:id="rId7"/>
      <w:pgSz w:w="11906" w:h="16838"/>
      <w:pgMar w:top="1138" w:right="850" w:bottom="1138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59A" w:rsidRDefault="0067359A" w:rsidP="004E06CB">
      <w:pPr>
        <w:spacing w:line="240" w:lineRule="auto"/>
      </w:pPr>
      <w:r>
        <w:separator/>
      </w:r>
    </w:p>
  </w:endnote>
  <w:endnote w:type="continuationSeparator" w:id="0">
    <w:p w:rsidR="0067359A" w:rsidRDefault="0067359A" w:rsidP="004E06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C28" w:rsidRPr="00A430C8" w:rsidRDefault="008864C0">
    <w:pPr>
      <w:pStyle w:val="a5"/>
      <w:jc w:val="right"/>
      <w:rPr>
        <w:lang w:val="en-US"/>
      </w:rPr>
    </w:pPr>
  </w:p>
  <w:p w:rsidR="000D5C28" w:rsidRDefault="008864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59A" w:rsidRDefault="0067359A" w:rsidP="004E06CB">
      <w:pPr>
        <w:spacing w:line="240" w:lineRule="auto"/>
      </w:pPr>
      <w:r>
        <w:separator/>
      </w:r>
    </w:p>
  </w:footnote>
  <w:footnote w:type="continuationSeparator" w:id="0">
    <w:p w:rsidR="0067359A" w:rsidRDefault="0067359A" w:rsidP="004E06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C7967"/>
    <w:multiLevelType w:val="hybridMultilevel"/>
    <w:tmpl w:val="7FA2FF1E"/>
    <w:lvl w:ilvl="0" w:tplc="B49418E6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3E174AE3"/>
    <w:multiLevelType w:val="hybridMultilevel"/>
    <w:tmpl w:val="6C205F44"/>
    <w:lvl w:ilvl="0" w:tplc="BF9A32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AC3170"/>
    <w:multiLevelType w:val="hybridMultilevel"/>
    <w:tmpl w:val="50089BBA"/>
    <w:lvl w:ilvl="0" w:tplc="D4BCEE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D6A24"/>
    <w:multiLevelType w:val="hybridMultilevel"/>
    <w:tmpl w:val="EEDE841C"/>
    <w:lvl w:ilvl="0" w:tplc="DBC24AE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55FD8"/>
    <w:multiLevelType w:val="hybridMultilevel"/>
    <w:tmpl w:val="75CC7908"/>
    <w:lvl w:ilvl="0" w:tplc="BF9A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D2E5E"/>
    <w:multiLevelType w:val="hybridMultilevel"/>
    <w:tmpl w:val="3BE4EB6C"/>
    <w:lvl w:ilvl="0" w:tplc="0FC42F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4735B"/>
    <w:multiLevelType w:val="hybridMultilevel"/>
    <w:tmpl w:val="271E1674"/>
    <w:lvl w:ilvl="0" w:tplc="47669DB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35369"/>
    <w:multiLevelType w:val="hybridMultilevel"/>
    <w:tmpl w:val="78A4BC8C"/>
    <w:lvl w:ilvl="0" w:tplc="39E8D86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6CC"/>
    <w:rsid w:val="0000410C"/>
    <w:rsid w:val="00077F01"/>
    <w:rsid w:val="00097EB6"/>
    <w:rsid w:val="001B4B57"/>
    <w:rsid w:val="00212D38"/>
    <w:rsid w:val="00290851"/>
    <w:rsid w:val="003005E8"/>
    <w:rsid w:val="00357F24"/>
    <w:rsid w:val="00371407"/>
    <w:rsid w:val="0038644D"/>
    <w:rsid w:val="003B5455"/>
    <w:rsid w:val="004325EE"/>
    <w:rsid w:val="00436994"/>
    <w:rsid w:val="00451A06"/>
    <w:rsid w:val="0046075F"/>
    <w:rsid w:val="004613C6"/>
    <w:rsid w:val="004835F6"/>
    <w:rsid w:val="004E06CB"/>
    <w:rsid w:val="005A189D"/>
    <w:rsid w:val="00643DB9"/>
    <w:rsid w:val="0067359A"/>
    <w:rsid w:val="006A5888"/>
    <w:rsid w:val="00766866"/>
    <w:rsid w:val="008864C0"/>
    <w:rsid w:val="008A46CC"/>
    <w:rsid w:val="008E51F9"/>
    <w:rsid w:val="00937DFD"/>
    <w:rsid w:val="00952E2E"/>
    <w:rsid w:val="00B70C62"/>
    <w:rsid w:val="00B915C9"/>
    <w:rsid w:val="00BA3E7A"/>
    <w:rsid w:val="00C0046E"/>
    <w:rsid w:val="00C76DA7"/>
    <w:rsid w:val="00D12334"/>
    <w:rsid w:val="00D655B6"/>
    <w:rsid w:val="00DA714F"/>
    <w:rsid w:val="00DA7C6E"/>
    <w:rsid w:val="00DE7C1B"/>
    <w:rsid w:val="00E632A3"/>
    <w:rsid w:val="00F11A37"/>
    <w:rsid w:val="00F9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F474E2A-C6F7-45B2-9570-D75DD4A3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6CC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8A46CC"/>
    <w:pPr>
      <w:spacing w:before="100" w:beforeAutospacing="1" w:after="100" w:afterAutospacing="1" w:line="240" w:lineRule="auto"/>
      <w:ind w:firstLine="0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8A46C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8A46CC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A46C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46CC"/>
    <w:rPr>
      <w:rFonts w:ascii="Times New Roman" w:eastAsia="Calibri" w:hAnsi="Times New Roman" w:cs="Times New Roman"/>
      <w:sz w:val="24"/>
      <w:szCs w:val="24"/>
    </w:rPr>
  </w:style>
  <w:style w:type="paragraph" w:styleId="a7">
    <w:name w:val="No Spacing"/>
    <w:uiPriority w:val="1"/>
    <w:qFormat/>
    <w:rsid w:val="008A46C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8A46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46CC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rsid w:val="004613C6"/>
    <w:pPr>
      <w:suppressAutoHyphens/>
      <w:spacing w:beforeAutospacing="1" w:after="200" w:afterAutospacing="1" w:line="240" w:lineRule="auto"/>
      <w:ind w:firstLine="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4</cp:revision>
  <dcterms:created xsi:type="dcterms:W3CDTF">2022-06-17T10:19:00Z</dcterms:created>
  <dcterms:modified xsi:type="dcterms:W3CDTF">2022-06-24T07:41:00Z</dcterms:modified>
</cp:coreProperties>
</file>