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BE580A" w:rsidP="002B78CC">
            <w:pPr>
              <w:spacing w:line="240" w:lineRule="auto"/>
              <w:ind w:firstLine="0"/>
              <w:rPr>
                <w:lang w:val="kk-KZ"/>
              </w:rPr>
            </w:pPr>
            <w:r w:rsidRPr="00BE580A">
              <w:rPr>
                <w:b/>
                <w:lang w:val="kk-KZ"/>
              </w:rPr>
              <w:t>Сопровождение в медицинские организации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9307E8" w:rsidP="00BF6B64">
            <w:pPr>
              <w:spacing w:before="120"/>
              <w:ind w:firstLine="0"/>
            </w:pPr>
            <w:r>
              <w:t>Заведующая ОССОН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9307E8" w:rsidP="008678C7">
            <w:pPr>
              <w:spacing w:before="120"/>
              <w:ind w:firstLine="0"/>
            </w:pPr>
            <w:r w:rsidRPr="009307E8"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1F0F" w:rsidRDefault="001F4A64" w:rsidP="001F1F0F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1F1F0F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251D" w:rsidRPr="00EC251D">
        <w:rPr>
          <w:rFonts w:ascii="Times New Roman" w:hAnsi="Times New Roman"/>
          <w:color w:val="000000"/>
          <w:sz w:val="28"/>
          <w:szCs w:val="28"/>
        </w:rPr>
        <w:t>Сопровождение в медицинские организации</w:t>
      </w:r>
      <w:r w:rsidR="009307E8">
        <w:rPr>
          <w:rFonts w:ascii="Times New Roman" w:hAnsi="Times New Roman"/>
          <w:color w:val="000000"/>
          <w:sz w:val="28"/>
          <w:szCs w:val="28"/>
        </w:rPr>
        <w:t>.</w:t>
      </w:r>
    </w:p>
    <w:p w:rsidR="0072441A" w:rsidRPr="00F216EA" w:rsidRDefault="001F4A64" w:rsidP="001F1F0F">
      <w:pPr>
        <w:pStyle w:val="a6"/>
        <w:numPr>
          <w:ilvl w:val="0"/>
          <w:numId w:val="3"/>
        </w:numPr>
        <w:tabs>
          <w:tab w:val="left" w:pos="-284"/>
          <w:tab w:val="left" w:pos="0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F216EA">
        <w:rPr>
          <w:b/>
          <w:color w:val="000000"/>
          <w:sz w:val="28"/>
          <w:szCs w:val="28"/>
        </w:rPr>
        <w:t xml:space="preserve">Цель: </w:t>
      </w:r>
      <w:r w:rsidR="0072441A" w:rsidRPr="00F216EA">
        <w:rPr>
          <w:color w:val="000000"/>
          <w:sz w:val="28"/>
          <w:szCs w:val="28"/>
        </w:rPr>
        <w:t>улучшение качества жизни клиента</w:t>
      </w:r>
      <w:r w:rsidR="001F1F0F" w:rsidRPr="00F216EA">
        <w:rPr>
          <w:color w:val="000000"/>
          <w:sz w:val="28"/>
          <w:szCs w:val="28"/>
        </w:rPr>
        <w:t>.</w:t>
      </w:r>
    </w:p>
    <w:p w:rsidR="002B78CC" w:rsidRPr="0072441A" w:rsidRDefault="001F4A64" w:rsidP="001F1F0F">
      <w:pPr>
        <w:pStyle w:val="a6"/>
        <w:numPr>
          <w:ilvl w:val="0"/>
          <w:numId w:val="3"/>
        </w:numPr>
        <w:tabs>
          <w:tab w:val="left" w:pos="-284"/>
          <w:tab w:val="left" w:pos="0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72441A">
        <w:rPr>
          <w:b/>
          <w:color w:val="000000"/>
          <w:sz w:val="28"/>
          <w:szCs w:val="28"/>
        </w:rPr>
        <w:t>Область применения:</w:t>
      </w:r>
      <w:r w:rsidRPr="0072441A">
        <w:rPr>
          <w:color w:val="000000"/>
          <w:sz w:val="28"/>
          <w:szCs w:val="28"/>
        </w:rPr>
        <w:t xml:space="preserve"> Обслуживание на дому</w:t>
      </w:r>
      <w:r w:rsidR="001F1F0F">
        <w:rPr>
          <w:color w:val="000000"/>
          <w:sz w:val="28"/>
          <w:szCs w:val="28"/>
        </w:rPr>
        <w:t>.</w:t>
      </w:r>
    </w:p>
    <w:p w:rsidR="002B78CC" w:rsidRPr="002B78CC" w:rsidRDefault="001F4A64" w:rsidP="001F1F0F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1F1F0F" w:rsidRPr="001F1F0F">
        <w:rPr>
          <w:color w:val="000000"/>
          <w:sz w:val="28"/>
          <w:szCs w:val="28"/>
        </w:rPr>
        <w:t>.</w:t>
      </w:r>
    </w:p>
    <w:p w:rsidR="00BE580A" w:rsidRPr="001F1F0F" w:rsidRDefault="001F4A64" w:rsidP="001F1F0F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Определение/Общие сведения: </w:t>
      </w:r>
      <w:r w:rsidR="00BE580A" w:rsidRPr="00BE580A">
        <w:rPr>
          <w:color w:val="000000"/>
          <w:sz w:val="28"/>
          <w:szCs w:val="28"/>
        </w:rPr>
        <w:t>Сопровождение в медицинские организации</w:t>
      </w:r>
      <w:r w:rsidRPr="002B78CC">
        <w:rPr>
          <w:color w:val="000000"/>
          <w:sz w:val="28"/>
          <w:szCs w:val="28"/>
        </w:rPr>
        <w:t>.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307E8" w:rsidRPr="001F1F0F">
        <w:rPr>
          <w:color w:val="000000"/>
          <w:sz w:val="28"/>
          <w:szCs w:val="28"/>
        </w:rPr>
        <w:t>Периодичность предоставления социальной услуги:</w:t>
      </w:r>
      <w:r w:rsidR="001F1F0F">
        <w:rPr>
          <w:color w:val="000000"/>
          <w:sz w:val="28"/>
          <w:szCs w:val="28"/>
        </w:rPr>
        <w:t xml:space="preserve"> у</w:t>
      </w:r>
      <w:r w:rsidR="00BE580A" w:rsidRPr="001F1F0F">
        <w:rPr>
          <w:color w:val="000000"/>
          <w:sz w:val="28"/>
          <w:szCs w:val="28"/>
        </w:rPr>
        <w:t>слуга предоставляется по мере возникновения потребности, но не более двух раз в месяц.</w:t>
      </w:r>
      <w:r w:rsidR="001F1F0F">
        <w:rPr>
          <w:color w:val="000000"/>
          <w:sz w:val="28"/>
          <w:szCs w:val="28"/>
        </w:rPr>
        <w:t xml:space="preserve"> </w:t>
      </w:r>
      <w:r w:rsidR="009307E8" w:rsidRPr="001F1F0F">
        <w:rPr>
          <w:color w:val="000000"/>
          <w:sz w:val="28"/>
          <w:szCs w:val="28"/>
        </w:rPr>
        <w:t>Единица социальной услуги:</w:t>
      </w:r>
      <w:r w:rsidR="001F1F0F">
        <w:rPr>
          <w:color w:val="000000"/>
          <w:sz w:val="28"/>
          <w:szCs w:val="28"/>
        </w:rPr>
        <w:t xml:space="preserve"> с</w:t>
      </w:r>
      <w:r w:rsidR="00BE580A" w:rsidRPr="001F1F0F">
        <w:rPr>
          <w:color w:val="000000"/>
          <w:sz w:val="28"/>
          <w:szCs w:val="28"/>
        </w:rPr>
        <w:t xml:space="preserve">опровождение одного клиента в одну медицинскую организацию 1 услуга, сопровождение 1 клиента из медицинской организации </w:t>
      </w:r>
      <w:r w:rsidR="001F1F0F">
        <w:rPr>
          <w:color w:val="000000"/>
          <w:sz w:val="28"/>
          <w:szCs w:val="28"/>
        </w:rPr>
        <w:t xml:space="preserve">– </w:t>
      </w:r>
      <w:r w:rsidR="00BE580A" w:rsidRPr="001F1F0F">
        <w:rPr>
          <w:color w:val="000000"/>
          <w:sz w:val="28"/>
          <w:szCs w:val="28"/>
        </w:rPr>
        <w:t>1 услуга.</w:t>
      </w:r>
    </w:p>
    <w:p w:rsidR="00BE580A" w:rsidRPr="001F1F0F" w:rsidRDefault="00BE580A" w:rsidP="001F1F0F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 w:rsidRPr="001F1F0F">
        <w:rPr>
          <w:color w:val="000000"/>
          <w:sz w:val="28"/>
          <w:szCs w:val="28"/>
        </w:rPr>
        <w:t>Каждый дополнительный час сопровождения, в том числе неполный, учитывается как отдельная единица услуги</w:t>
      </w:r>
      <w:r w:rsidR="001F1F0F">
        <w:rPr>
          <w:color w:val="000000"/>
          <w:sz w:val="28"/>
          <w:szCs w:val="28"/>
        </w:rPr>
        <w:t>.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9307E8">
        <w:rPr>
          <w:rFonts w:eastAsia="Times New Roman"/>
          <w:bCs/>
          <w:color w:val="000000"/>
          <w:sz w:val="28"/>
          <w:szCs w:val="28"/>
          <w:lang w:eastAsia="ru-RU"/>
        </w:rPr>
        <w:t>Б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локнот (тетрадь), ручка</w:t>
      </w:r>
      <w:r w:rsidR="003B7C6E">
        <w:rPr>
          <w:rFonts w:eastAsia="Times New Roman"/>
          <w:bCs/>
          <w:color w:val="000000"/>
          <w:sz w:val="28"/>
          <w:szCs w:val="28"/>
          <w:lang w:eastAsia="ru-RU"/>
        </w:rPr>
        <w:t>, автотранспорт организации</w:t>
      </w:r>
      <w:r w:rsidR="009307E8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1F4A64" w:rsidRPr="00BE580A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3B7C6E" w:rsidRPr="001F1F0F" w:rsidRDefault="003B7C6E" w:rsidP="001F1F0F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>Сопровождение осуществляется в пределах муниципального образования по месту проживания (пребывания) клиента.</w:t>
      </w:r>
    </w:p>
    <w:p w:rsidR="00F32106" w:rsidRPr="001F1F0F" w:rsidRDefault="00F32106" w:rsidP="001F1F0F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 xml:space="preserve">Согласование с получателем социальной услуги даты и времени предоставления услуги. Согласование возможно по телефону, при посещении получателя социальных услуг. </w:t>
      </w:r>
    </w:p>
    <w:p w:rsidR="00BE580A" w:rsidRPr="001F1F0F" w:rsidRDefault="00BE580A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>Прибыть к получателю социальных услуг за 10 минут до назначенного времени;</w:t>
      </w:r>
    </w:p>
    <w:p w:rsidR="00BE580A" w:rsidRPr="001F1F0F" w:rsidRDefault="00BE580A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>Оказать помощь (при необходимости) при одевании верхней одежды и обуви;</w:t>
      </w:r>
    </w:p>
    <w:p w:rsidR="00BE580A" w:rsidRPr="001F1F0F" w:rsidRDefault="00BE580A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 xml:space="preserve">Сопроводить </w:t>
      </w:r>
      <w:r w:rsidR="0095419B" w:rsidRPr="001F1F0F">
        <w:rPr>
          <w:sz w:val="28"/>
          <w:szCs w:val="28"/>
          <w:lang w:eastAsia="ru-RU"/>
        </w:rPr>
        <w:t>получателя социальных услуг (при необходимости)</w:t>
      </w:r>
      <w:r w:rsidRPr="001F1F0F">
        <w:rPr>
          <w:sz w:val="28"/>
          <w:szCs w:val="28"/>
          <w:lang w:eastAsia="ru-RU"/>
        </w:rPr>
        <w:t xml:space="preserve"> от дверей жилища до автомобиля (при необходимости используя средства ТСР) или до остановки общественного транспорта;</w:t>
      </w:r>
    </w:p>
    <w:p w:rsidR="00BE580A" w:rsidRPr="001F1F0F" w:rsidRDefault="00BE580A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 xml:space="preserve">По прибытию </w:t>
      </w:r>
      <w:r w:rsidR="0095419B" w:rsidRPr="001F1F0F">
        <w:rPr>
          <w:sz w:val="28"/>
          <w:szCs w:val="28"/>
          <w:lang w:eastAsia="ru-RU"/>
        </w:rPr>
        <w:t>в медицинскую организацию</w:t>
      </w:r>
      <w:r w:rsidRPr="001F1F0F">
        <w:rPr>
          <w:sz w:val="28"/>
          <w:szCs w:val="28"/>
          <w:lang w:eastAsia="ru-RU"/>
        </w:rPr>
        <w:t xml:space="preserve"> </w:t>
      </w:r>
      <w:r w:rsidR="0095419B" w:rsidRPr="001F1F0F">
        <w:rPr>
          <w:sz w:val="28"/>
          <w:szCs w:val="28"/>
          <w:lang w:eastAsia="ru-RU"/>
        </w:rPr>
        <w:t xml:space="preserve">(при необходимости) </w:t>
      </w:r>
      <w:r w:rsidRPr="001F1F0F">
        <w:rPr>
          <w:sz w:val="28"/>
          <w:szCs w:val="28"/>
          <w:lang w:eastAsia="ru-RU"/>
        </w:rPr>
        <w:t xml:space="preserve">помочь </w:t>
      </w:r>
      <w:r w:rsidR="0095419B" w:rsidRPr="001F1F0F">
        <w:rPr>
          <w:sz w:val="28"/>
          <w:szCs w:val="28"/>
          <w:lang w:eastAsia="ru-RU"/>
        </w:rPr>
        <w:t>получателю социальных услуг</w:t>
      </w:r>
      <w:r w:rsidRPr="001F1F0F">
        <w:rPr>
          <w:sz w:val="28"/>
          <w:szCs w:val="28"/>
          <w:lang w:eastAsia="ru-RU"/>
        </w:rPr>
        <w:t xml:space="preserve"> при высадке из автомобиля (при необходимости используя средства ТСР) или высадке из общественного транспорта (при необходимости помочь при оплате транспортного средства);</w:t>
      </w:r>
    </w:p>
    <w:p w:rsidR="00BE580A" w:rsidRPr="001F1F0F" w:rsidRDefault="00BE580A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 xml:space="preserve">Сопроводить </w:t>
      </w:r>
      <w:r w:rsidR="0095419B" w:rsidRPr="001F1F0F">
        <w:rPr>
          <w:sz w:val="28"/>
          <w:szCs w:val="28"/>
          <w:lang w:eastAsia="ru-RU"/>
        </w:rPr>
        <w:t xml:space="preserve">получателя социальных услуг </w:t>
      </w:r>
      <w:r w:rsidRPr="001F1F0F">
        <w:rPr>
          <w:sz w:val="28"/>
          <w:szCs w:val="28"/>
          <w:lang w:eastAsia="ru-RU"/>
        </w:rPr>
        <w:t>до гардероба (при необходимости используя средства ТСР);</w:t>
      </w:r>
    </w:p>
    <w:p w:rsidR="00BE580A" w:rsidRPr="001F1F0F" w:rsidRDefault="00BE580A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>Оказать помощь (при необходимости) при снятии верхней одежды</w:t>
      </w:r>
      <w:r w:rsidR="0095419B" w:rsidRPr="001F1F0F">
        <w:rPr>
          <w:sz w:val="28"/>
          <w:szCs w:val="28"/>
          <w:lang w:eastAsia="ru-RU"/>
        </w:rPr>
        <w:t>, переодевании сменной обуви</w:t>
      </w:r>
      <w:r w:rsidRPr="001F1F0F">
        <w:rPr>
          <w:sz w:val="28"/>
          <w:szCs w:val="28"/>
          <w:lang w:eastAsia="ru-RU"/>
        </w:rPr>
        <w:t>;</w:t>
      </w:r>
    </w:p>
    <w:p w:rsidR="0095419B" w:rsidRPr="001F1F0F" w:rsidRDefault="0095419B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>Оказать помощь в получении амбулаторной карты в регистратуре медицинской организации;</w:t>
      </w:r>
      <w:r w:rsidRPr="001F1F0F">
        <w:rPr>
          <w:sz w:val="28"/>
          <w:szCs w:val="28"/>
          <w:lang w:eastAsia="ru-RU"/>
        </w:rPr>
        <w:tab/>
      </w:r>
    </w:p>
    <w:p w:rsidR="0095419B" w:rsidRPr="001F1F0F" w:rsidRDefault="0095419B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>Сопроводить получателя социальных услуг по кабинетам медицинской организации;</w:t>
      </w:r>
    </w:p>
    <w:p w:rsidR="0095419B" w:rsidRPr="001F1F0F" w:rsidRDefault="0095419B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lastRenderedPageBreak/>
        <w:t>Ожидать получателя социальных услуг из кабинета (врача-специалиста, диагностики, лабораторных исследований и т.п.)</w:t>
      </w:r>
    </w:p>
    <w:p w:rsidR="0095419B" w:rsidRPr="001F1F0F" w:rsidRDefault="0095419B" w:rsidP="001F1F0F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>Сопроводить получателя социальных услуг до гардероба (при необходимости используя средства ТСР);</w:t>
      </w:r>
    </w:p>
    <w:p w:rsidR="00BE580A" w:rsidRPr="001F1F0F" w:rsidRDefault="00BE580A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>Оказать помощь (при необходимости) при одевании верхней одежды</w:t>
      </w:r>
      <w:r w:rsidR="0095419B" w:rsidRPr="001F1F0F">
        <w:rPr>
          <w:sz w:val="28"/>
          <w:szCs w:val="28"/>
          <w:lang w:eastAsia="ru-RU"/>
        </w:rPr>
        <w:t>, обуви</w:t>
      </w:r>
      <w:r w:rsidRPr="001F1F0F">
        <w:rPr>
          <w:sz w:val="28"/>
          <w:szCs w:val="28"/>
          <w:lang w:eastAsia="ru-RU"/>
        </w:rPr>
        <w:t>;</w:t>
      </w:r>
    </w:p>
    <w:p w:rsidR="0095419B" w:rsidRPr="001F1F0F" w:rsidRDefault="0095419B" w:rsidP="001F1F0F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 xml:space="preserve">Сопроводить получателя социальных услуг (при необходимости) </w:t>
      </w:r>
      <w:r w:rsidR="00B2058B" w:rsidRPr="001F1F0F">
        <w:rPr>
          <w:sz w:val="28"/>
          <w:szCs w:val="28"/>
          <w:lang w:eastAsia="ru-RU"/>
        </w:rPr>
        <w:t>из медицинской организации</w:t>
      </w:r>
      <w:r w:rsidRPr="001F1F0F">
        <w:rPr>
          <w:sz w:val="28"/>
          <w:szCs w:val="28"/>
          <w:lang w:eastAsia="ru-RU"/>
        </w:rPr>
        <w:t xml:space="preserve"> до автомобиля (при необходимости используя средства ТСР) или до остановки общественного транспорта;</w:t>
      </w:r>
    </w:p>
    <w:p w:rsidR="00BE580A" w:rsidRPr="001F1F0F" w:rsidRDefault="00BE580A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 xml:space="preserve">По прибытию к месту жительства помочь </w:t>
      </w:r>
      <w:r w:rsidR="00B2058B" w:rsidRPr="001F1F0F">
        <w:rPr>
          <w:sz w:val="28"/>
          <w:szCs w:val="28"/>
          <w:lang w:eastAsia="ru-RU"/>
        </w:rPr>
        <w:t>получателю социальных услуг</w:t>
      </w:r>
      <w:r w:rsidRPr="001F1F0F">
        <w:rPr>
          <w:sz w:val="28"/>
          <w:szCs w:val="28"/>
          <w:lang w:eastAsia="ru-RU"/>
        </w:rPr>
        <w:t xml:space="preserve"> при высадке из автомобиля (при необходимости используя средства ТСР) или высадке из общественного транспорта (при необходимости помочь при оплате транспортного средства);</w:t>
      </w:r>
    </w:p>
    <w:p w:rsidR="00BE580A" w:rsidRPr="001F1F0F" w:rsidRDefault="00BE580A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>Оказать помощь (при необходимости) пр</w:t>
      </w:r>
      <w:r w:rsidR="00B2058B" w:rsidRPr="001F1F0F">
        <w:rPr>
          <w:sz w:val="28"/>
          <w:szCs w:val="28"/>
          <w:lang w:eastAsia="ru-RU"/>
        </w:rPr>
        <w:t>и снятии верхней одежды и обуви;</w:t>
      </w:r>
    </w:p>
    <w:p w:rsidR="00BE580A" w:rsidRPr="001F1F0F" w:rsidRDefault="00B2058B" w:rsidP="001F1F0F">
      <w:pPr>
        <w:pStyle w:val="a6"/>
        <w:widowControl w:val="0"/>
        <w:numPr>
          <w:ilvl w:val="0"/>
          <w:numId w:val="7"/>
        </w:numPr>
        <w:tabs>
          <w:tab w:val="left" w:pos="709"/>
        </w:tabs>
        <w:suppressAutoHyphens/>
        <w:spacing w:before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1F1F0F">
        <w:rPr>
          <w:sz w:val="28"/>
          <w:szCs w:val="28"/>
          <w:lang w:eastAsia="ru-RU"/>
        </w:rPr>
        <w:t>Фиксирование выполненной услуги в дневнике посещения получателя социальных услуги.</w:t>
      </w:r>
    </w:p>
    <w:p w:rsidR="005502A2" w:rsidRPr="005502A2" w:rsidRDefault="005502A2" w:rsidP="005502A2">
      <w:pPr>
        <w:numPr>
          <w:ilvl w:val="0"/>
          <w:numId w:val="4"/>
        </w:numPr>
        <w:tabs>
          <w:tab w:val="left" w:pos="709"/>
        </w:tabs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2" w:name="_Hlk24617786"/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 xml:space="preserve">дневнике получателя социальных услуг, подтверждается подписями социального работника и получателя социальных услуг и ежеквартально предоставляется заведующему отделением на проверку. </w:t>
      </w:r>
    </w:p>
    <w:bookmarkEnd w:id="2"/>
    <w:p w:rsidR="005502A2" w:rsidRPr="005502A2" w:rsidRDefault="005502A2" w:rsidP="005502A2">
      <w:pPr>
        <w:ind w:firstLine="0"/>
        <w:contextualSpacing/>
        <w:rPr>
          <w:b/>
          <w:sz w:val="28"/>
          <w:szCs w:val="28"/>
        </w:rPr>
      </w:pPr>
      <w:r w:rsidRPr="005502A2">
        <w:rPr>
          <w:b/>
          <w:sz w:val="28"/>
          <w:szCs w:val="28"/>
        </w:rPr>
        <w:t>Показатели качества</w:t>
      </w:r>
    </w:p>
    <w:p w:rsidR="005502A2" w:rsidRPr="005502A2" w:rsidRDefault="005502A2" w:rsidP="001F1F0F">
      <w:pPr>
        <w:widowControl w:val="0"/>
        <w:numPr>
          <w:ilvl w:val="0"/>
          <w:numId w:val="2"/>
        </w:numPr>
        <w:tabs>
          <w:tab w:val="left" w:pos="709"/>
        </w:tabs>
        <w:ind w:left="284" w:firstLine="0"/>
        <w:contextualSpacing/>
        <w:jc w:val="both"/>
        <w:rPr>
          <w:sz w:val="28"/>
          <w:szCs w:val="28"/>
        </w:rPr>
      </w:pPr>
      <w:r w:rsidRPr="005502A2">
        <w:rPr>
          <w:sz w:val="28"/>
          <w:szCs w:val="28"/>
        </w:rPr>
        <w:t>своевременное удовлетворение потребностей получателей социальных услуг;</w:t>
      </w:r>
    </w:p>
    <w:p w:rsidR="005502A2" w:rsidRPr="005502A2" w:rsidRDefault="005502A2" w:rsidP="001F1F0F">
      <w:pPr>
        <w:widowControl w:val="0"/>
        <w:numPr>
          <w:ilvl w:val="0"/>
          <w:numId w:val="2"/>
        </w:numPr>
        <w:tabs>
          <w:tab w:val="left" w:pos="709"/>
        </w:tabs>
        <w:ind w:left="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получение медицинской помощи </w:t>
      </w:r>
      <w:r w:rsidRPr="005502A2">
        <w:rPr>
          <w:sz w:val="28"/>
          <w:szCs w:val="28"/>
        </w:rPr>
        <w:t>получател</w:t>
      </w:r>
      <w:r>
        <w:rPr>
          <w:sz w:val="28"/>
          <w:szCs w:val="28"/>
        </w:rPr>
        <w:t>ем</w:t>
      </w:r>
      <w:r w:rsidRPr="005502A2">
        <w:rPr>
          <w:sz w:val="28"/>
          <w:szCs w:val="28"/>
        </w:rPr>
        <w:t xml:space="preserve"> социальных услуг.</w:t>
      </w:r>
    </w:p>
    <w:p w:rsidR="001F1F0F" w:rsidRDefault="001F1F0F" w:rsidP="005502A2">
      <w:pPr>
        <w:ind w:firstLine="0"/>
        <w:jc w:val="center"/>
        <w:rPr>
          <w:b/>
          <w:color w:val="000000"/>
          <w:sz w:val="28"/>
          <w:szCs w:val="28"/>
        </w:rPr>
      </w:pPr>
    </w:p>
    <w:p w:rsidR="001F1F0F" w:rsidRDefault="001F1F0F" w:rsidP="005502A2">
      <w:pPr>
        <w:ind w:firstLine="0"/>
        <w:jc w:val="center"/>
        <w:rPr>
          <w:b/>
          <w:color w:val="000000"/>
          <w:sz w:val="28"/>
          <w:szCs w:val="28"/>
        </w:rPr>
      </w:pPr>
    </w:p>
    <w:p w:rsidR="005502A2" w:rsidRPr="005502A2" w:rsidRDefault="005502A2" w:rsidP="005502A2">
      <w:pPr>
        <w:ind w:firstLine="0"/>
        <w:jc w:val="center"/>
        <w:rPr>
          <w:b/>
          <w:color w:val="000000"/>
          <w:sz w:val="28"/>
          <w:szCs w:val="28"/>
        </w:rPr>
      </w:pPr>
      <w:r w:rsidRPr="005502A2">
        <w:rPr>
          <w:b/>
          <w:color w:val="000000"/>
          <w:sz w:val="28"/>
          <w:szCs w:val="28"/>
        </w:rPr>
        <w:t>Нормативные ссылки:</w:t>
      </w:r>
    </w:p>
    <w:p w:rsidR="005502A2" w:rsidRPr="001F1F0F" w:rsidRDefault="005502A2" w:rsidP="001F1F0F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F1F0F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1F1F0F" w:rsidRPr="001F1F0F">
        <w:rPr>
          <w:color w:val="000000"/>
          <w:sz w:val="28"/>
          <w:szCs w:val="28"/>
          <w:shd w:val="clear" w:color="auto" w:fill="FDFDFD"/>
        </w:rPr>
        <w:t xml:space="preserve"> </w:t>
      </w:r>
      <w:r w:rsidRPr="001F1F0F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502A2" w:rsidRPr="001F1F0F" w:rsidRDefault="005502A2" w:rsidP="001F1F0F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F1F0F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1F1F0F" w:rsidRPr="001F1F0F">
        <w:rPr>
          <w:color w:val="000000"/>
          <w:sz w:val="28"/>
          <w:szCs w:val="28"/>
          <w:shd w:val="clear" w:color="auto" w:fill="FDFDFD"/>
        </w:rPr>
        <w:t xml:space="preserve"> </w:t>
      </w:r>
      <w:r w:rsidRPr="001F1F0F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502A2" w:rsidRPr="001F1F0F" w:rsidRDefault="005502A2" w:rsidP="001F1F0F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F1F0F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502A2" w:rsidRPr="005502A2" w:rsidRDefault="005502A2" w:rsidP="005502A2">
      <w:pPr>
        <w:tabs>
          <w:tab w:val="left" w:pos="1418"/>
        </w:tabs>
        <w:ind w:firstLine="0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502A2" w:rsidRPr="005502A2" w:rsidRDefault="005502A2" w:rsidP="005502A2">
      <w:pPr>
        <w:tabs>
          <w:tab w:val="left" w:pos="1418"/>
        </w:tabs>
        <w:ind w:firstLine="0"/>
        <w:contextualSpacing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502A2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5502A2" w:rsidRPr="005502A2" w:rsidRDefault="005502A2" w:rsidP="005502A2">
      <w:pPr>
        <w:tabs>
          <w:tab w:val="left" w:pos="1418"/>
        </w:tabs>
        <w:ind w:firstLine="0"/>
        <w:contextualSpacing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502A2">
        <w:rPr>
          <w:rFonts w:eastAsia="Times New Roman"/>
          <w:color w:val="000000"/>
          <w:sz w:val="28"/>
          <w:szCs w:val="28"/>
          <w:lang w:eastAsia="ru-RU"/>
        </w:rPr>
        <w:t>Дневник посещения получателя социальных услуг.</w:t>
      </w:r>
    </w:p>
    <w:p w:rsidR="005502A2" w:rsidRPr="005502A2" w:rsidRDefault="005502A2" w:rsidP="005502A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02A2">
        <w:rPr>
          <w:rFonts w:eastAsia="Times New Roman"/>
          <w:color w:val="000000"/>
          <w:sz w:val="28"/>
          <w:szCs w:val="28"/>
          <w:lang w:eastAsia="ru-RU"/>
        </w:rPr>
        <w:t xml:space="preserve">1. В дневнике посещения получателя социальных услуг прописываются все услуги и финансовые операции: получение денежных средств, расход на приобретение товара и остаток (сдача) или доплата. </w:t>
      </w:r>
      <w:r w:rsidRPr="005502A2">
        <w:rPr>
          <w:rFonts w:eastAsia="Times New Roman"/>
          <w:color w:val="000000"/>
          <w:sz w:val="28"/>
          <w:szCs w:val="28"/>
          <w:lang w:eastAsia="ru-RU"/>
        </w:rPr>
        <w:tab/>
      </w:r>
      <w:r w:rsidRPr="005502A2">
        <w:rPr>
          <w:rFonts w:eastAsia="Times New Roman"/>
          <w:color w:val="000000"/>
          <w:sz w:val="28"/>
          <w:szCs w:val="28"/>
          <w:lang w:eastAsia="ru-RU"/>
        </w:rPr>
        <w:tab/>
      </w:r>
      <w:r w:rsidRPr="005502A2">
        <w:rPr>
          <w:rFonts w:eastAsia="Times New Roman"/>
          <w:color w:val="000000"/>
          <w:sz w:val="28"/>
          <w:szCs w:val="28"/>
          <w:lang w:eastAsia="ru-RU"/>
        </w:rPr>
        <w:tab/>
      </w:r>
      <w:r w:rsidRPr="005502A2">
        <w:rPr>
          <w:rFonts w:eastAsia="Times New Roman"/>
          <w:color w:val="000000"/>
          <w:sz w:val="28"/>
          <w:szCs w:val="28"/>
          <w:lang w:eastAsia="ru-RU"/>
        </w:rPr>
        <w:tab/>
      </w:r>
      <w:r w:rsidRPr="005502A2">
        <w:rPr>
          <w:rFonts w:eastAsia="Times New Roman"/>
          <w:color w:val="000000"/>
          <w:sz w:val="28"/>
          <w:szCs w:val="28"/>
          <w:lang w:eastAsia="ru-RU"/>
        </w:rPr>
        <w:tab/>
      </w:r>
      <w:r w:rsidRPr="005502A2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5502A2" w:rsidRPr="005502A2" w:rsidRDefault="005502A2" w:rsidP="005502A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02A2">
        <w:rPr>
          <w:rFonts w:eastAsia="Times New Roman"/>
          <w:color w:val="000000"/>
          <w:sz w:val="28"/>
          <w:szCs w:val="28"/>
          <w:lang w:eastAsia="ru-RU"/>
        </w:rPr>
        <w:t xml:space="preserve">2. Факт выполнения услуги,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</w:p>
    <w:p w:rsidR="005502A2" w:rsidRPr="005502A2" w:rsidRDefault="005502A2" w:rsidP="005502A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B04F1" w:rsidRDefault="005502A2" w:rsidP="005502A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02A2"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</w:p>
    <w:p w:rsidR="005502A2" w:rsidRPr="005502A2" w:rsidRDefault="005502A2" w:rsidP="005502A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02A2">
        <w:rPr>
          <w:rFonts w:eastAsia="Times New Roman"/>
          <w:color w:val="000000"/>
          <w:sz w:val="28"/>
          <w:szCs w:val="28"/>
          <w:lang w:eastAsia="ru-RU"/>
        </w:rPr>
        <w:tab/>
      </w:r>
      <w:r w:rsidRPr="005502A2">
        <w:rPr>
          <w:rFonts w:eastAsia="Times New Roman"/>
          <w:color w:val="000000"/>
          <w:sz w:val="28"/>
          <w:szCs w:val="28"/>
          <w:lang w:eastAsia="ru-RU"/>
        </w:rPr>
        <w:tab/>
      </w:r>
      <w:r w:rsidRPr="005502A2">
        <w:rPr>
          <w:rFonts w:eastAsia="Times New Roman"/>
          <w:color w:val="000000"/>
          <w:sz w:val="28"/>
          <w:szCs w:val="28"/>
          <w:lang w:eastAsia="ru-RU"/>
        </w:rPr>
        <w:tab/>
      </w:r>
      <w:r w:rsidRPr="005502A2">
        <w:rPr>
          <w:rFonts w:eastAsia="Times New Roman"/>
          <w:color w:val="000000"/>
          <w:sz w:val="28"/>
          <w:szCs w:val="28"/>
          <w:lang w:eastAsia="ru-RU"/>
        </w:rPr>
        <w:tab/>
      </w:r>
      <w:r w:rsidRPr="005502A2">
        <w:rPr>
          <w:rFonts w:eastAsia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180"/>
        <w:gridCol w:w="4822"/>
        <w:gridCol w:w="2319"/>
      </w:tblGrid>
      <w:tr w:rsidR="005502A2" w:rsidRPr="005502A2" w:rsidTr="00492B8E">
        <w:tc>
          <w:tcPr>
            <w:tcW w:w="1039" w:type="dxa"/>
            <w:shd w:val="clear" w:color="auto" w:fill="auto"/>
          </w:tcPr>
          <w:p w:rsidR="005502A2" w:rsidRPr="005502A2" w:rsidRDefault="005502A2" w:rsidP="005502A2">
            <w:pPr>
              <w:tabs>
                <w:tab w:val="left" w:pos="1418"/>
              </w:tabs>
              <w:ind w:firstLine="0"/>
              <w:contextualSpacing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5502A2">
              <w:rPr>
                <w:rFonts w:eastAsia="Times New Roman"/>
                <w:color w:val="000000"/>
                <w:lang w:eastAsia="ru-RU"/>
              </w:rPr>
              <w:t>Дата</w:t>
            </w:r>
            <w:r w:rsidRPr="005502A2">
              <w:rPr>
                <w:rFonts w:eastAsia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5502A2" w:rsidRPr="005502A2" w:rsidRDefault="005502A2" w:rsidP="005502A2">
            <w:pPr>
              <w:tabs>
                <w:tab w:val="left" w:pos="1418"/>
              </w:tabs>
              <w:ind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5502A2">
              <w:rPr>
                <w:rFonts w:eastAsia="Times New Roman"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4961" w:type="dxa"/>
            <w:shd w:val="clear" w:color="auto" w:fill="auto"/>
          </w:tcPr>
          <w:p w:rsidR="005502A2" w:rsidRPr="005502A2" w:rsidRDefault="005502A2" w:rsidP="005502A2">
            <w:pPr>
              <w:tabs>
                <w:tab w:val="left" w:pos="1418"/>
              </w:tabs>
              <w:ind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5502A2">
              <w:rPr>
                <w:rFonts w:eastAsia="Times New Roman"/>
                <w:color w:val="000000"/>
                <w:lang w:eastAsia="ru-RU"/>
              </w:rPr>
              <w:t xml:space="preserve">Наименование услуги </w:t>
            </w:r>
          </w:p>
          <w:p w:rsidR="004B04F1" w:rsidRDefault="004B04F1" w:rsidP="004B04F1">
            <w:pPr>
              <w:tabs>
                <w:tab w:val="left" w:pos="1418"/>
              </w:tabs>
              <w:ind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4B04F1">
              <w:rPr>
                <w:rFonts w:eastAsia="Times New Roman"/>
                <w:color w:val="000000"/>
                <w:lang w:eastAsia="ru-RU"/>
              </w:rPr>
              <w:t>Информирование получателя социальных услуг о дате, времени вызов врача-специалиста на дом</w:t>
            </w:r>
            <w:r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502A2" w:rsidRPr="005502A2" w:rsidRDefault="004B04F1" w:rsidP="004B04F1">
            <w:pPr>
              <w:tabs>
                <w:tab w:val="left" w:pos="1418"/>
              </w:tabs>
              <w:ind w:firstLine="0"/>
              <w:contextualSpacing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4B04F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Информирование о </w:t>
            </w:r>
            <w:r w:rsidRPr="004B04F1">
              <w:rPr>
                <w:rFonts w:eastAsia="Times New Roman"/>
                <w:color w:val="000000"/>
                <w:lang w:eastAsia="ru-RU"/>
              </w:rPr>
              <w:t>доставк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 w:rsidRPr="004B04F1">
              <w:rPr>
                <w:rFonts w:eastAsia="Times New Roman"/>
                <w:color w:val="000000"/>
                <w:lang w:eastAsia="ru-RU"/>
              </w:rPr>
              <w:t xml:space="preserve"> талона на прием к врачу на дом получателя социальных услуг.</w:t>
            </w:r>
          </w:p>
        </w:tc>
        <w:tc>
          <w:tcPr>
            <w:tcW w:w="2375" w:type="dxa"/>
            <w:shd w:val="clear" w:color="auto" w:fill="auto"/>
          </w:tcPr>
          <w:p w:rsidR="005502A2" w:rsidRPr="005502A2" w:rsidRDefault="005502A2" w:rsidP="005502A2">
            <w:pPr>
              <w:ind w:firstLine="0"/>
              <w:rPr>
                <w:highlight w:val="yellow"/>
                <w:lang w:eastAsia="ru-RU"/>
              </w:rPr>
            </w:pPr>
            <w:r w:rsidRPr="005502A2">
              <w:rPr>
                <w:lang w:eastAsia="ru-RU"/>
              </w:rPr>
              <w:t>Подписи: ________</w:t>
            </w:r>
          </w:p>
        </w:tc>
      </w:tr>
    </w:tbl>
    <w:p w:rsidR="005502A2" w:rsidRPr="005502A2" w:rsidRDefault="005502A2" w:rsidP="005502A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F1F0F" w:rsidRDefault="001F1F0F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F1F0F" w:rsidRDefault="001F1F0F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F1F0F" w:rsidRDefault="001F1F0F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F1F0F" w:rsidRDefault="001F1F0F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F1F0F" w:rsidRDefault="001F1F0F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F1F0F" w:rsidRDefault="001F1F0F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F1F0F" w:rsidRDefault="001F1F0F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D1CC9" w:rsidRPr="005D1CC9" w:rsidRDefault="005D1CC9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4A64" w:rsidRPr="002B78CC" w:rsidRDefault="001F4A64" w:rsidP="001F4A64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4A" w:rsidRDefault="00645A4A" w:rsidP="00EC251D">
      <w:pPr>
        <w:spacing w:line="240" w:lineRule="auto"/>
      </w:pPr>
      <w:r>
        <w:separator/>
      </w:r>
    </w:p>
  </w:endnote>
  <w:endnote w:type="continuationSeparator" w:id="0">
    <w:p w:rsidR="00645A4A" w:rsidRDefault="00645A4A" w:rsidP="00EC2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4A" w:rsidRDefault="00645A4A" w:rsidP="00EC251D">
      <w:pPr>
        <w:spacing w:line="240" w:lineRule="auto"/>
      </w:pPr>
      <w:r>
        <w:separator/>
      </w:r>
    </w:p>
  </w:footnote>
  <w:footnote w:type="continuationSeparator" w:id="0">
    <w:p w:rsidR="00645A4A" w:rsidRDefault="00645A4A" w:rsidP="00EC25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B125A"/>
    <w:multiLevelType w:val="hybridMultilevel"/>
    <w:tmpl w:val="59BE249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6000C"/>
    <w:multiLevelType w:val="hybridMultilevel"/>
    <w:tmpl w:val="EA7C5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A457CC"/>
    <w:multiLevelType w:val="hybridMultilevel"/>
    <w:tmpl w:val="D29062A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193200"/>
    <w:rsid w:val="001F1F0F"/>
    <w:rsid w:val="001F4A64"/>
    <w:rsid w:val="00265E9D"/>
    <w:rsid w:val="002B78CC"/>
    <w:rsid w:val="003B7C6E"/>
    <w:rsid w:val="004060AE"/>
    <w:rsid w:val="00414FF4"/>
    <w:rsid w:val="00465B9D"/>
    <w:rsid w:val="004B04F1"/>
    <w:rsid w:val="005502A2"/>
    <w:rsid w:val="005D1CC9"/>
    <w:rsid w:val="00645A4A"/>
    <w:rsid w:val="0072441A"/>
    <w:rsid w:val="007B1A1A"/>
    <w:rsid w:val="00836D23"/>
    <w:rsid w:val="008678C7"/>
    <w:rsid w:val="008D78D9"/>
    <w:rsid w:val="009307E8"/>
    <w:rsid w:val="009451AA"/>
    <w:rsid w:val="0095419B"/>
    <w:rsid w:val="00A4233B"/>
    <w:rsid w:val="00A63F02"/>
    <w:rsid w:val="00AA4897"/>
    <w:rsid w:val="00B2058B"/>
    <w:rsid w:val="00B514E6"/>
    <w:rsid w:val="00BE580A"/>
    <w:rsid w:val="00EC251D"/>
    <w:rsid w:val="00F216EA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DA14-CC08-4771-920B-1F2A90F2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C25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51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5</cp:revision>
  <dcterms:created xsi:type="dcterms:W3CDTF">2023-03-14T13:15:00Z</dcterms:created>
  <dcterms:modified xsi:type="dcterms:W3CDTF">2023-03-28T05:00:00Z</dcterms:modified>
</cp:coreProperties>
</file>