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96"/>
        <w:tblW w:w="9738" w:type="dxa"/>
        <w:tblLook w:val="04A0" w:firstRow="1" w:lastRow="0" w:firstColumn="1" w:lastColumn="0" w:noHBand="0" w:noVBand="1"/>
      </w:tblPr>
      <w:tblGrid>
        <w:gridCol w:w="2449"/>
        <w:gridCol w:w="2834"/>
        <w:gridCol w:w="2588"/>
        <w:gridCol w:w="1867"/>
      </w:tblGrid>
      <w:tr w:rsidR="0040653C">
        <w:trPr>
          <w:trHeight w:val="428"/>
        </w:trPr>
        <w:tc>
          <w:tcPr>
            <w:tcW w:w="9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3C" w:rsidRDefault="00E45E67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Автономная некоммерческая организация социального обслуживания населения «Радуга Добра»</w:t>
            </w:r>
          </w:p>
        </w:tc>
      </w:tr>
      <w:tr w:rsidR="0040653C">
        <w:trPr>
          <w:trHeight w:val="42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3C" w:rsidRPr="00AD3233" w:rsidRDefault="00AD3233">
            <w:pPr>
              <w:tabs>
                <w:tab w:val="left" w:pos="426"/>
                <w:tab w:val="left" w:pos="1440"/>
              </w:tabs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233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 социального обслуживания на дому</w:t>
            </w:r>
          </w:p>
        </w:tc>
      </w:tr>
      <w:tr w:rsidR="0040653C">
        <w:trPr>
          <w:trHeight w:val="109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операционной процедуры </w:t>
            </w:r>
          </w:p>
          <w:p w:rsidR="0040653C" w:rsidRDefault="009E7FD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Занятия с клиентами, находящимися на постельном режиме или передвигающимися по жилому помещению с посторонней помощью, по освоению и выполнению посильных физических упражнений</w:t>
            </w:r>
          </w:p>
        </w:tc>
      </w:tr>
      <w:tr w:rsidR="0040653C">
        <w:trPr>
          <w:trHeight w:val="42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>
        <w:trPr>
          <w:trHeight w:val="42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40653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3C" w:rsidRDefault="00E45E67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3C" w:rsidRDefault="00E45E67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Лебедева О.Н.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653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3C" w:rsidRDefault="0040653C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3C" w:rsidRDefault="0040653C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653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653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BC6991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введения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0653C" w:rsidRDefault="0040653C"/>
    <w:p w:rsidR="0040653C" w:rsidRDefault="0040653C"/>
    <w:p w:rsidR="0040653C" w:rsidRDefault="0040653C"/>
    <w:p w:rsidR="0040653C" w:rsidRDefault="0040653C"/>
    <w:p w:rsidR="0040653C" w:rsidRDefault="00E45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Нижний Тагил </w:t>
      </w:r>
    </w:p>
    <w:p w:rsidR="0040653C" w:rsidRDefault="00E45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40653C" w:rsidRDefault="0040653C"/>
    <w:p w:rsidR="0040653C" w:rsidRDefault="0040653C"/>
    <w:p w:rsidR="0040653C" w:rsidRDefault="0040653C"/>
    <w:p w:rsidR="00664F96" w:rsidRDefault="00E45E67" w:rsidP="00664F96">
      <w:pPr>
        <w:tabs>
          <w:tab w:val="left" w:pos="144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Стандарт операционной процедуры</w:t>
      </w:r>
      <w:r>
        <w:rPr>
          <w:b/>
          <w:sz w:val="28"/>
          <w:szCs w:val="28"/>
        </w:rPr>
        <w:t xml:space="preserve"> </w:t>
      </w:r>
    </w:p>
    <w:p w:rsidR="0040653C" w:rsidRPr="00664F96" w:rsidRDefault="00E45E67" w:rsidP="00664F96">
      <w:pPr>
        <w:tabs>
          <w:tab w:val="left" w:pos="144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F96">
        <w:rPr>
          <w:rFonts w:ascii="Times New Roman" w:hAnsi="Times New Roman"/>
          <w:b/>
          <w:sz w:val="28"/>
          <w:szCs w:val="28"/>
        </w:rPr>
        <w:t>Название процедуры:</w:t>
      </w:r>
      <w:r w:rsidRPr="00664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E7FD7" w:rsidRPr="00664F96">
        <w:rPr>
          <w:rFonts w:ascii="Times New Roman" w:hAnsi="Times New Roman"/>
          <w:sz w:val="28"/>
          <w:szCs w:val="28"/>
        </w:rPr>
        <w:t>Занятия с клиентами, находящимися на постельном режиме или передвигающимися по жилому помещению с посторонней помощью, по освоению и выполнению посильных физических упражнений</w:t>
      </w:r>
      <w:r w:rsidRPr="00664F96">
        <w:rPr>
          <w:rFonts w:ascii="Times New Roman" w:hAnsi="Times New Roman"/>
          <w:sz w:val="28"/>
          <w:szCs w:val="28"/>
        </w:rPr>
        <w:t>.</w:t>
      </w:r>
    </w:p>
    <w:p w:rsidR="00E253D3" w:rsidRDefault="00E253D3" w:rsidP="00E253D3">
      <w:pPr>
        <w:pStyle w:val="a8"/>
        <w:widowControl/>
        <w:spacing w:line="276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96931" w:rsidRDefault="00664F96" w:rsidP="00856441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/>
        <w:ind w:left="0" w:firstLine="57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B02112">
        <w:rPr>
          <w:b/>
          <w:sz w:val="28"/>
          <w:szCs w:val="28"/>
        </w:rPr>
        <w:t>У</w:t>
      </w:r>
      <w:r w:rsidR="00B02112" w:rsidRPr="00E549EA">
        <w:rPr>
          <w:sz w:val="28"/>
          <w:szCs w:val="28"/>
          <w:highlight w:val="yellow"/>
        </w:rPr>
        <w:t>лучшение состояния здоровья, восстановление социальных функций, адаптация новым условиям жизнедеятельности</w:t>
      </w:r>
      <w:r w:rsidR="00B02112">
        <w:rPr>
          <w:sz w:val="28"/>
          <w:szCs w:val="28"/>
          <w:highlight w:val="yellow"/>
        </w:rPr>
        <w:t xml:space="preserve"> через активизацию</w:t>
      </w:r>
      <w:r w:rsidR="00096931" w:rsidRPr="00E549EA">
        <w:rPr>
          <w:sz w:val="28"/>
          <w:szCs w:val="28"/>
          <w:highlight w:val="yellow"/>
        </w:rPr>
        <w:t xml:space="preserve"> деятельност</w:t>
      </w:r>
      <w:r w:rsidR="00B02112">
        <w:rPr>
          <w:sz w:val="28"/>
          <w:szCs w:val="28"/>
          <w:highlight w:val="yellow"/>
        </w:rPr>
        <w:t>и</w:t>
      </w:r>
      <w:r w:rsidR="00096931" w:rsidRPr="00E549EA">
        <w:rPr>
          <w:sz w:val="28"/>
          <w:szCs w:val="28"/>
          <w:highlight w:val="yellow"/>
        </w:rPr>
        <w:t xml:space="preserve"> опорно-двиг</w:t>
      </w:r>
      <w:r w:rsidR="00B02112">
        <w:rPr>
          <w:sz w:val="28"/>
          <w:szCs w:val="28"/>
          <w:highlight w:val="yellow"/>
        </w:rPr>
        <w:t>ательного аппарата, благоприятное</w:t>
      </w:r>
      <w:r w:rsidR="00096931" w:rsidRPr="00E549EA">
        <w:rPr>
          <w:sz w:val="28"/>
          <w:szCs w:val="28"/>
          <w:highlight w:val="yellow"/>
        </w:rPr>
        <w:t xml:space="preserve"> воздейств</w:t>
      </w:r>
      <w:r w:rsidR="00B02112">
        <w:rPr>
          <w:sz w:val="28"/>
          <w:szCs w:val="28"/>
          <w:highlight w:val="yellow"/>
        </w:rPr>
        <w:t>ие</w:t>
      </w:r>
      <w:r w:rsidR="00096931" w:rsidRPr="00E549EA">
        <w:rPr>
          <w:sz w:val="28"/>
          <w:szCs w:val="28"/>
          <w:highlight w:val="yellow"/>
        </w:rPr>
        <w:t xml:space="preserve"> на психику, эмоциональную и интеллектуальную сферы. </w:t>
      </w:r>
    </w:p>
    <w:p w:rsidR="00B02112" w:rsidRPr="00B02112" w:rsidRDefault="00E45E67" w:rsidP="00820658">
      <w:pPr>
        <w:pStyle w:val="a8"/>
        <w:widowControl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02112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="00664F96" w:rsidRPr="00B021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2112" w:rsidRPr="00B02112">
        <w:rPr>
          <w:rFonts w:ascii="Times New Roman" w:hAnsi="Times New Roman"/>
          <w:sz w:val="28"/>
          <w:szCs w:val="28"/>
          <w:highlight w:val="yellow"/>
          <w:lang w:val="ru-RU"/>
        </w:rPr>
        <w:t>организации, о</w:t>
      </w:r>
      <w:r w:rsidRPr="00B02112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>тделени</w:t>
      </w:r>
      <w:r w:rsidR="00B02112" w:rsidRPr="00B02112"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  <w:t>я</w:t>
      </w:r>
      <w:bookmarkStart w:id="0" w:name="_GoBack"/>
      <w:bookmarkEnd w:id="0"/>
      <w:r w:rsidRPr="00B02112">
        <w:rPr>
          <w:rFonts w:ascii="Times New Roman" w:hAnsi="Times New Roman"/>
          <w:color w:val="000000"/>
          <w:sz w:val="28"/>
          <w:szCs w:val="28"/>
          <w:lang w:val="ru-RU"/>
        </w:rPr>
        <w:t>, предоставляющи</w:t>
      </w:r>
      <w:r w:rsidR="00B02112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B02112">
        <w:rPr>
          <w:rFonts w:ascii="Times New Roman" w:hAnsi="Times New Roman"/>
          <w:color w:val="000000"/>
          <w:sz w:val="28"/>
          <w:szCs w:val="28"/>
          <w:lang w:val="ru-RU"/>
        </w:rPr>
        <w:t xml:space="preserve"> данную </w:t>
      </w:r>
      <w:r w:rsidRPr="00B02112">
        <w:rPr>
          <w:rFonts w:ascii="Times New Roman" w:hAnsi="Times New Roman"/>
          <w:sz w:val="28"/>
          <w:szCs w:val="28"/>
          <w:lang w:val="ru-RU"/>
        </w:rPr>
        <w:t>социальную услугу в форме с</w:t>
      </w:r>
      <w:r w:rsidR="00B02112" w:rsidRPr="00B02112">
        <w:rPr>
          <w:rFonts w:ascii="Times New Roman" w:hAnsi="Times New Roman"/>
          <w:sz w:val="28"/>
          <w:szCs w:val="28"/>
          <w:lang w:val="ru-RU"/>
        </w:rPr>
        <w:t xml:space="preserve">оциального обслуживания на дому </w:t>
      </w:r>
      <w:r w:rsidR="00AD3233" w:rsidRPr="00B02112">
        <w:rPr>
          <w:rFonts w:ascii="Times New Roman" w:hAnsi="Times New Roman"/>
          <w:sz w:val="28"/>
          <w:szCs w:val="28"/>
          <w:lang w:val="ru-RU"/>
        </w:rPr>
        <w:t>ПСУ</w:t>
      </w:r>
      <w:r w:rsidR="00B02112" w:rsidRPr="00B02112">
        <w:rPr>
          <w:rFonts w:ascii="Times New Roman" w:hAnsi="Times New Roman"/>
          <w:sz w:val="28"/>
          <w:szCs w:val="28"/>
          <w:lang w:val="ru-RU"/>
        </w:rPr>
        <w:t>, находящим</w:t>
      </w:r>
      <w:r w:rsidR="00E253D3" w:rsidRPr="00B02112">
        <w:rPr>
          <w:rFonts w:ascii="Times New Roman" w:hAnsi="Times New Roman"/>
          <w:sz w:val="28"/>
          <w:szCs w:val="28"/>
          <w:lang w:val="ru-RU"/>
        </w:rPr>
        <w:t>ся на постельном режиме или передвигающимися по жилому помещению с п</w:t>
      </w:r>
      <w:r w:rsidR="00B02112">
        <w:rPr>
          <w:rFonts w:ascii="Times New Roman" w:hAnsi="Times New Roman"/>
          <w:sz w:val="28"/>
          <w:szCs w:val="28"/>
          <w:lang w:val="ru-RU"/>
        </w:rPr>
        <w:t>осторонней помощью.</w:t>
      </w:r>
    </w:p>
    <w:p w:rsidR="0040653C" w:rsidRPr="00B02112" w:rsidRDefault="00664F96" w:rsidP="00820658">
      <w:pPr>
        <w:pStyle w:val="a8"/>
        <w:widowControl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02112">
        <w:rPr>
          <w:rFonts w:ascii="Times New Roman" w:hAnsi="Times New Roman"/>
          <w:b/>
          <w:sz w:val="28"/>
          <w:szCs w:val="28"/>
          <w:lang w:val="ru-RU"/>
        </w:rPr>
        <w:t xml:space="preserve">Ответственность: </w:t>
      </w:r>
      <w:r w:rsidR="00E45E67" w:rsidRPr="00B02112">
        <w:rPr>
          <w:rFonts w:ascii="Times New Roman" w:hAnsi="Times New Roman"/>
          <w:sz w:val="28"/>
          <w:szCs w:val="28"/>
          <w:lang w:val="ru-RU"/>
        </w:rPr>
        <w:t>Социальный работник</w:t>
      </w:r>
      <w:r w:rsidR="00E45E67" w:rsidRPr="00B02112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E45E67" w:rsidRPr="00B02112">
        <w:rPr>
          <w:rFonts w:ascii="Times New Roman" w:hAnsi="Times New Roman"/>
          <w:sz w:val="28"/>
          <w:szCs w:val="28"/>
          <w:lang w:val="ru-RU"/>
        </w:rPr>
        <w:t xml:space="preserve">заведующий отделением социального обслуживания на дому. </w:t>
      </w:r>
    </w:p>
    <w:p w:rsidR="0040653C" w:rsidRDefault="00E45E67" w:rsidP="00664F96">
      <w:pPr>
        <w:pStyle w:val="a8"/>
        <w:widowControl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Общие сведения: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5FDB" w:rsidRPr="00925FDB" w:rsidRDefault="00925FDB" w:rsidP="00856441">
      <w:pPr>
        <w:pStyle w:val="a8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5FDB">
        <w:rPr>
          <w:rFonts w:ascii="Times New Roman" w:hAnsi="Times New Roman"/>
          <w:bCs/>
          <w:sz w:val="28"/>
          <w:szCs w:val="28"/>
          <w:lang w:val="ru-RU"/>
        </w:rPr>
        <w:t xml:space="preserve">В пожилом возрасте особенно важно при помощи </w:t>
      </w:r>
      <w:r>
        <w:rPr>
          <w:rFonts w:ascii="Times New Roman" w:hAnsi="Times New Roman"/>
          <w:bCs/>
          <w:sz w:val="28"/>
          <w:szCs w:val="28"/>
          <w:lang w:val="ru-RU"/>
        </w:rPr>
        <w:t>посильных физических упражнений</w:t>
      </w:r>
      <w:r w:rsidRPr="00925FDB">
        <w:rPr>
          <w:rFonts w:ascii="Times New Roman" w:hAnsi="Times New Roman"/>
          <w:bCs/>
          <w:sz w:val="28"/>
          <w:szCs w:val="28"/>
          <w:lang w:val="ru-RU"/>
        </w:rPr>
        <w:t xml:space="preserve"> улучшать работу высших отделов нервной системы, бороться с возрастной атрофией и ослаблением мало работающих в обычных условиях мышц, помогать движению крови и лимфы, улучшать дыхание и обмен веществ.</w:t>
      </w:r>
    </w:p>
    <w:p w:rsidR="00E253D3" w:rsidRDefault="00925FDB" w:rsidP="00925FDB">
      <w:pPr>
        <w:pStyle w:val="a8"/>
        <w:widowControl/>
        <w:spacing w:line="27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5FDB">
        <w:rPr>
          <w:rFonts w:ascii="Times New Roman" w:hAnsi="Times New Roman"/>
          <w:bCs/>
          <w:sz w:val="28"/>
          <w:szCs w:val="28"/>
          <w:lang w:val="ru-RU"/>
        </w:rPr>
        <w:t>Известно, что малоподвижный образ жизни увеличивает вероятность развития различных недугов. Пожилой человек, страдающий массой недугов, зачастую просто обречен на малоподвижный образ жизни. Особенно тяжело "узникам комнаты" и людям, полностью прикованным к постели. Отсутствие активных движений у таких больных является причиной развития множества самостоятельных осложнений, ухудшающих течение основного заболевания и часто дополнительно приводящих к инвалидности или даже смерти больного. Достаточно сказать, что пролежни у лежачего больного могут привести сначала к развитию нарастающего тромбоза и сепсиса (заражения крови), а в последующем - к фатальным последствиям. В связи с этим необходимо вне зависимости от тяжести основного заболевания разработать с лечащим врачом комплекс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посильных</w:t>
      </w:r>
      <w:r w:rsidRPr="00925FDB">
        <w:rPr>
          <w:rFonts w:ascii="Times New Roman" w:hAnsi="Times New Roman"/>
          <w:bCs/>
          <w:sz w:val="28"/>
          <w:szCs w:val="28"/>
          <w:lang w:val="ru-RU"/>
        </w:rPr>
        <w:t xml:space="preserve"> физических упражнений для </w:t>
      </w:r>
      <w:r w:rsidR="00AD3233">
        <w:rPr>
          <w:rFonts w:ascii="Times New Roman" w:hAnsi="Times New Roman"/>
          <w:bCs/>
          <w:sz w:val="28"/>
          <w:szCs w:val="28"/>
          <w:lang w:val="ru-RU"/>
        </w:rPr>
        <w:t>ПСУ</w:t>
      </w:r>
      <w:r w:rsidRPr="00925FDB">
        <w:rPr>
          <w:rFonts w:ascii="Times New Roman" w:hAnsi="Times New Roman"/>
          <w:bCs/>
          <w:sz w:val="28"/>
          <w:szCs w:val="28"/>
          <w:lang w:val="ru-RU"/>
        </w:rPr>
        <w:t xml:space="preserve"> и неуклонно его исполнять. </w:t>
      </w:r>
      <w:r>
        <w:rPr>
          <w:rFonts w:ascii="Times New Roman" w:hAnsi="Times New Roman"/>
          <w:bCs/>
          <w:sz w:val="28"/>
          <w:szCs w:val="28"/>
          <w:lang w:val="ru-RU"/>
        </w:rPr>
        <w:t>Социальному работнику</w:t>
      </w:r>
      <w:r w:rsidRPr="00925FDB">
        <w:rPr>
          <w:rFonts w:ascii="Times New Roman" w:hAnsi="Times New Roman"/>
          <w:bCs/>
          <w:sz w:val="28"/>
          <w:szCs w:val="28"/>
          <w:lang w:val="ru-RU"/>
        </w:rPr>
        <w:t xml:space="preserve"> необходимо помнить, что </w:t>
      </w:r>
      <w:r w:rsidRPr="00925FDB">
        <w:rPr>
          <w:rFonts w:ascii="Times New Roman" w:hAnsi="Times New Roman"/>
          <w:bCs/>
          <w:sz w:val="28"/>
          <w:szCs w:val="28"/>
          <w:lang w:val="ru-RU"/>
        </w:rPr>
        <w:lastRenderedPageBreak/>
        <w:t>в обычной жизни каждый человек совершает множество движений: встает, садится, тянется, сжимает руки, ходит, наклоняется, поворачивает голову и т. д. Все эти движения важны для нормальной жизнедеятельности организма, стимулируют его нормальное функционирование.</w:t>
      </w:r>
    </w:p>
    <w:p w:rsidR="004B4E3D" w:rsidRDefault="00925FDB">
      <w:pPr>
        <w:pStyle w:val="a8"/>
        <w:widowControl/>
        <w:spacing w:line="27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5FDB">
        <w:rPr>
          <w:rFonts w:ascii="Times New Roman" w:hAnsi="Times New Roman"/>
          <w:bCs/>
          <w:sz w:val="28"/>
          <w:szCs w:val="28"/>
          <w:lang w:val="ru-RU"/>
        </w:rPr>
        <w:t xml:space="preserve">Физиологическое воздействие на организм физических упражнений невозможно переоценить, их не заменит ни одно лекарство. Поэтому людям преклонного возраста, мало двигающимся, всегда рекомендуется выполнять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посильные </w:t>
      </w:r>
      <w:r w:rsidRPr="00925FDB">
        <w:rPr>
          <w:rFonts w:ascii="Times New Roman" w:hAnsi="Times New Roman"/>
          <w:bCs/>
          <w:sz w:val="28"/>
          <w:szCs w:val="28"/>
          <w:lang w:val="ru-RU"/>
        </w:rPr>
        <w:t xml:space="preserve">физические упражнения. Именно в этом возрасте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упражнения </w:t>
      </w:r>
      <w:r w:rsidRPr="00925FDB">
        <w:rPr>
          <w:rFonts w:ascii="Times New Roman" w:hAnsi="Times New Roman"/>
          <w:bCs/>
          <w:sz w:val="28"/>
          <w:szCs w:val="28"/>
          <w:lang w:val="ru-RU"/>
        </w:rPr>
        <w:t>име</w:t>
      </w:r>
      <w:r>
        <w:rPr>
          <w:rFonts w:ascii="Times New Roman" w:hAnsi="Times New Roman"/>
          <w:bCs/>
          <w:sz w:val="28"/>
          <w:szCs w:val="28"/>
          <w:lang w:val="ru-RU"/>
        </w:rPr>
        <w:t>ю</w:t>
      </w:r>
      <w:r w:rsidRPr="00925FDB">
        <w:rPr>
          <w:rFonts w:ascii="Times New Roman" w:hAnsi="Times New Roman"/>
          <w:bCs/>
          <w:sz w:val="28"/>
          <w:szCs w:val="28"/>
          <w:lang w:val="ru-RU"/>
        </w:rPr>
        <w:t>т большое значение для укрепления здоровья и помога</w:t>
      </w:r>
      <w:r>
        <w:rPr>
          <w:rFonts w:ascii="Times New Roman" w:hAnsi="Times New Roman"/>
          <w:bCs/>
          <w:sz w:val="28"/>
          <w:szCs w:val="28"/>
          <w:lang w:val="ru-RU"/>
        </w:rPr>
        <w:t>ю</w:t>
      </w:r>
      <w:r w:rsidRPr="00925FDB">
        <w:rPr>
          <w:rFonts w:ascii="Times New Roman" w:hAnsi="Times New Roman"/>
          <w:bCs/>
          <w:sz w:val="28"/>
          <w:szCs w:val="28"/>
          <w:lang w:val="ru-RU"/>
        </w:rPr>
        <w:t>т увеличить продолжительность активной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жизни</w:t>
      </w:r>
      <w:r w:rsidRPr="00925FDB">
        <w:rPr>
          <w:rFonts w:ascii="Times New Roman" w:hAnsi="Times New Roman"/>
          <w:bCs/>
          <w:sz w:val="28"/>
          <w:szCs w:val="28"/>
          <w:lang w:val="ru-RU"/>
        </w:rPr>
        <w:t>.</w:t>
      </w:r>
      <w:r w:rsidR="004B4E3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925FDB" w:rsidRDefault="004B4E3D">
      <w:pPr>
        <w:pStyle w:val="a8"/>
        <w:widowControl/>
        <w:spacing w:line="27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Физические упражнения для </w:t>
      </w:r>
      <w:r w:rsidR="00AD3233">
        <w:rPr>
          <w:rFonts w:ascii="Times New Roman" w:hAnsi="Times New Roman"/>
          <w:bCs/>
          <w:sz w:val="28"/>
          <w:szCs w:val="28"/>
          <w:lang w:val="ru-RU"/>
        </w:rPr>
        <w:t>ПСУ</w:t>
      </w:r>
      <w:r>
        <w:rPr>
          <w:rFonts w:ascii="Times New Roman" w:hAnsi="Times New Roman"/>
          <w:bCs/>
          <w:sz w:val="28"/>
          <w:szCs w:val="28"/>
          <w:lang w:val="ru-RU"/>
        </w:rPr>
        <w:t>, находящихся на постельном режиме отличаются от упражнений для передвигающихся по жилому помещению с посторонней помощью.</w:t>
      </w:r>
    </w:p>
    <w:p w:rsidR="0040653C" w:rsidRPr="00664F96" w:rsidRDefault="00E45E67" w:rsidP="00664F96">
      <w:pPr>
        <w:pStyle w:val="a8"/>
        <w:numPr>
          <w:ilvl w:val="0"/>
          <w:numId w:val="1"/>
        </w:numPr>
        <w:shd w:val="clear" w:color="auto" w:fill="FFFFFF"/>
        <w:suppressAutoHyphens w:val="0"/>
        <w:spacing w:after="300"/>
        <w:ind w:left="0" w:firstLine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4F96">
        <w:rPr>
          <w:rFonts w:ascii="Times New Roman" w:hAnsi="Times New Roman"/>
          <w:b/>
          <w:sz w:val="28"/>
          <w:szCs w:val="28"/>
        </w:rPr>
        <w:t>Оснащение:</w:t>
      </w:r>
      <w:r w:rsidRPr="00664F96">
        <w:rPr>
          <w:rFonts w:ascii="Times New Roman" w:hAnsi="Times New Roman"/>
          <w:sz w:val="28"/>
          <w:szCs w:val="28"/>
        </w:rPr>
        <w:t xml:space="preserve"> </w:t>
      </w:r>
    </w:p>
    <w:p w:rsidR="003F4DB4" w:rsidRPr="00664F96" w:rsidRDefault="00D72916" w:rsidP="00664F96">
      <w:pPr>
        <w:pStyle w:val="a8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Тренажеры: «Сгибание и разгибание пальцев рук», «Спираль-вертикаль», «Винтовое вращение», тренажер пневматический для разработки пальцев рук, велотренажер с электродвигателем, ручной эспандер.</w:t>
      </w:r>
    </w:p>
    <w:p w:rsidR="0040653C" w:rsidRPr="00664F96" w:rsidRDefault="00E45E67" w:rsidP="00664F96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64F96"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:rsidR="003F4DB4" w:rsidRPr="003F4DB4" w:rsidRDefault="003F4DB4" w:rsidP="003F4D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4DB4">
        <w:rPr>
          <w:rFonts w:ascii="Times New Roman" w:hAnsi="Times New Roman"/>
          <w:sz w:val="28"/>
          <w:szCs w:val="28"/>
        </w:rPr>
        <w:t xml:space="preserve">Основные принципы </w:t>
      </w:r>
      <w:r>
        <w:rPr>
          <w:rFonts w:ascii="Times New Roman" w:hAnsi="Times New Roman"/>
          <w:sz w:val="28"/>
          <w:szCs w:val="28"/>
        </w:rPr>
        <w:t>по выполнению физических упражнений</w:t>
      </w:r>
      <w:r w:rsidRPr="003F4DB4">
        <w:rPr>
          <w:rFonts w:ascii="Times New Roman" w:hAnsi="Times New Roman"/>
          <w:sz w:val="28"/>
          <w:szCs w:val="28"/>
        </w:rPr>
        <w:t xml:space="preserve"> для пожилого человека заключаются в следующем: можно делать только те упражнения, против которых не возражает лечащий врач; </w:t>
      </w:r>
      <w:r w:rsidR="00AD3233">
        <w:rPr>
          <w:rFonts w:ascii="Times New Roman" w:hAnsi="Times New Roman"/>
          <w:sz w:val="28"/>
          <w:szCs w:val="28"/>
        </w:rPr>
        <w:t>ПСУ</w:t>
      </w:r>
      <w:r w:rsidRPr="003F4DB4">
        <w:rPr>
          <w:rFonts w:ascii="Times New Roman" w:hAnsi="Times New Roman"/>
          <w:sz w:val="28"/>
          <w:szCs w:val="28"/>
        </w:rPr>
        <w:t xml:space="preserve"> должен иметь выраженное желание делать </w:t>
      </w:r>
      <w:r>
        <w:rPr>
          <w:rFonts w:ascii="Times New Roman" w:hAnsi="Times New Roman"/>
          <w:sz w:val="28"/>
          <w:szCs w:val="28"/>
        </w:rPr>
        <w:t>упражнения</w:t>
      </w:r>
      <w:r w:rsidRPr="003F4DB4">
        <w:rPr>
          <w:rFonts w:ascii="Times New Roman" w:hAnsi="Times New Roman"/>
          <w:sz w:val="28"/>
          <w:szCs w:val="28"/>
        </w:rPr>
        <w:t xml:space="preserve"> или, по крайней мере, не возражать против этого.</w:t>
      </w:r>
    </w:p>
    <w:p w:rsidR="003F4DB4" w:rsidRPr="003F4DB4" w:rsidRDefault="003F4DB4" w:rsidP="003F4D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4DB4">
        <w:rPr>
          <w:rFonts w:ascii="Times New Roman" w:hAnsi="Times New Roman"/>
          <w:sz w:val="28"/>
          <w:szCs w:val="28"/>
        </w:rPr>
        <w:t xml:space="preserve">Перед началом физических упражнений </w:t>
      </w:r>
      <w:r w:rsidR="00AD3233">
        <w:rPr>
          <w:rFonts w:ascii="Times New Roman" w:hAnsi="Times New Roman"/>
          <w:sz w:val="28"/>
          <w:szCs w:val="28"/>
        </w:rPr>
        <w:t>ПСУ</w:t>
      </w:r>
      <w:r w:rsidRPr="003F4DB4">
        <w:rPr>
          <w:rFonts w:ascii="Times New Roman" w:hAnsi="Times New Roman"/>
          <w:sz w:val="28"/>
          <w:szCs w:val="28"/>
        </w:rPr>
        <w:t xml:space="preserve"> надо рассказать и показать, какие упражнения будут делаться. Нагрузка должна определяться врачом и быть равномерной, постоянной, постепенно нарастающей от самой незначительной до не превышающей возможностей пожилого </w:t>
      </w:r>
      <w:r w:rsidR="00AD3233">
        <w:rPr>
          <w:rFonts w:ascii="Times New Roman" w:hAnsi="Times New Roman"/>
          <w:sz w:val="28"/>
          <w:szCs w:val="28"/>
        </w:rPr>
        <w:t>человека</w:t>
      </w:r>
      <w:r w:rsidRPr="003F4DB4">
        <w:rPr>
          <w:rFonts w:ascii="Times New Roman" w:hAnsi="Times New Roman"/>
          <w:sz w:val="28"/>
          <w:szCs w:val="28"/>
        </w:rPr>
        <w:t xml:space="preserve">.  Упражнения не должны восприниматься </w:t>
      </w:r>
      <w:r w:rsidR="00AD3233">
        <w:rPr>
          <w:rFonts w:ascii="Times New Roman" w:hAnsi="Times New Roman"/>
          <w:sz w:val="28"/>
          <w:szCs w:val="28"/>
        </w:rPr>
        <w:t>ПСУ</w:t>
      </w:r>
      <w:r w:rsidRPr="003F4DB4">
        <w:rPr>
          <w:rFonts w:ascii="Times New Roman" w:hAnsi="Times New Roman"/>
          <w:sz w:val="28"/>
          <w:szCs w:val="28"/>
        </w:rPr>
        <w:t xml:space="preserve"> как насилие над его личностью, не должны вызывать резкую боль.</w:t>
      </w:r>
    </w:p>
    <w:p w:rsidR="003F4DB4" w:rsidRPr="003F4DB4" w:rsidRDefault="003F4DB4" w:rsidP="003F4D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4DB4">
        <w:rPr>
          <w:rFonts w:ascii="Times New Roman" w:hAnsi="Times New Roman"/>
          <w:sz w:val="28"/>
          <w:szCs w:val="28"/>
        </w:rPr>
        <w:t xml:space="preserve">Надо внимательно следить за тем, как </w:t>
      </w:r>
      <w:r w:rsidR="00AD3233">
        <w:rPr>
          <w:rFonts w:ascii="Times New Roman" w:hAnsi="Times New Roman"/>
          <w:sz w:val="28"/>
          <w:szCs w:val="28"/>
        </w:rPr>
        <w:t>ПСУ</w:t>
      </w:r>
      <w:r w:rsidRPr="003F4DB4">
        <w:rPr>
          <w:rFonts w:ascii="Times New Roman" w:hAnsi="Times New Roman"/>
          <w:sz w:val="28"/>
          <w:szCs w:val="28"/>
        </w:rPr>
        <w:t xml:space="preserve"> реагирует на те</w:t>
      </w:r>
      <w:r w:rsidR="00AD3233">
        <w:rPr>
          <w:rFonts w:ascii="Times New Roman" w:hAnsi="Times New Roman"/>
          <w:sz w:val="28"/>
          <w:szCs w:val="28"/>
        </w:rPr>
        <w:t>,</w:t>
      </w:r>
      <w:r w:rsidRPr="003F4DB4">
        <w:rPr>
          <w:rFonts w:ascii="Times New Roman" w:hAnsi="Times New Roman"/>
          <w:sz w:val="28"/>
          <w:szCs w:val="28"/>
        </w:rPr>
        <w:t xml:space="preserve"> или иные упражнения. Следует прекратить упражнения, если видно, что </w:t>
      </w:r>
      <w:r w:rsidR="00AD3233">
        <w:rPr>
          <w:rFonts w:ascii="Times New Roman" w:hAnsi="Times New Roman"/>
          <w:sz w:val="28"/>
          <w:szCs w:val="28"/>
        </w:rPr>
        <w:t>он</w:t>
      </w:r>
      <w:r w:rsidRPr="003F4DB4">
        <w:rPr>
          <w:rFonts w:ascii="Times New Roman" w:hAnsi="Times New Roman"/>
          <w:sz w:val="28"/>
          <w:szCs w:val="28"/>
        </w:rPr>
        <w:t xml:space="preserve"> устал, плохо себя чувствует, не хочет продолжать упражнения.</w:t>
      </w:r>
    </w:p>
    <w:p w:rsidR="003F4DB4" w:rsidRPr="003F4DB4" w:rsidRDefault="003F4DB4" w:rsidP="003F4D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4DB4">
        <w:rPr>
          <w:rFonts w:ascii="Times New Roman" w:hAnsi="Times New Roman"/>
          <w:sz w:val="28"/>
          <w:szCs w:val="28"/>
        </w:rPr>
        <w:t>Упражнения могут бы</w:t>
      </w:r>
      <w:r w:rsidR="00AD3233">
        <w:rPr>
          <w:rFonts w:ascii="Times New Roman" w:hAnsi="Times New Roman"/>
          <w:sz w:val="28"/>
          <w:szCs w:val="28"/>
        </w:rPr>
        <w:t>ть либо активными (они</w:t>
      </w:r>
      <w:r w:rsidRPr="003F4DB4">
        <w:rPr>
          <w:rFonts w:ascii="Times New Roman" w:hAnsi="Times New Roman"/>
          <w:sz w:val="28"/>
          <w:szCs w:val="28"/>
        </w:rPr>
        <w:t xml:space="preserve"> производ</w:t>
      </w:r>
      <w:r w:rsidR="00AD3233">
        <w:rPr>
          <w:rFonts w:ascii="Times New Roman" w:hAnsi="Times New Roman"/>
          <w:sz w:val="28"/>
          <w:szCs w:val="28"/>
        </w:rPr>
        <w:t>ятся</w:t>
      </w:r>
      <w:r w:rsidRPr="003F4DB4">
        <w:rPr>
          <w:rFonts w:ascii="Times New Roman" w:hAnsi="Times New Roman"/>
          <w:sz w:val="28"/>
          <w:szCs w:val="28"/>
        </w:rPr>
        <w:t xml:space="preserve"> сам</w:t>
      </w:r>
      <w:r w:rsidR="00AD3233">
        <w:rPr>
          <w:rFonts w:ascii="Times New Roman" w:hAnsi="Times New Roman"/>
          <w:sz w:val="28"/>
          <w:szCs w:val="28"/>
        </w:rPr>
        <w:t>остоятельно</w:t>
      </w:r>
      <w:r w:rsidRPr="003F4DB4">
        <w:rPr>
          <w:rFonts w:ascii="Times New Roman" w:hAnsi="Times New Roman"/>
          <w:sz w:val="28"/>
          <w:szCs w:val="28"/>
        </w:rPr>
        <w:t xml:space="preserve">), либо пассивными (упражнения за </w:t>
      </w:r>
      <w:r w:rsidR="00AD3233">
        <w:rPr>
          <w:rFonts w:ascii="Times New Roman" w:hAnsi="Times New Roman"/>
          <w:sz w:val="28"/>
          <w:szCs w:val="28"/>
        </w:rPr>
        <w:t>ПСУ</w:t>
      </w:r>
      <w:r w:rsidRPr="003F4DB4">
        <w:rPr>
          <w:rFonts w:ascii="Times New Roman" w:hAnsi="Times New Roman"/>
          <w:sz w:val="28"/>
          <w:szCs w:val="28"/>
        </w:rPr>
        <w:t xml:space="preserve"> выполняет </w:t>
      </w:r>
      <w:r w:rsidR="00976B50">
        <w:rPr>
          <w:rFonts w:ascii="Times New Roman" w:hAnsi="Times New Roman"/>
          <w:sz w:val="28"/>
          <w:szCs w:val="28"/>
        </w:rPr>
        <w:t>социальный работник</w:t>
      </w:r>
      <w:r w:rsidRPr="003F4DB4">
        <w:rPr>
          <w:rFonts w:ascii="Times New Roman" w:hAnsi="Times New Roman"/>
          <w:sz w:val="28"/>
          <w:szCs w:val="28"/>
        </w:rPr>
        <w:t xml:space="preserve">). </w:t>
      </w:r>
    </w:p>
    <w:p w:rsidR="003F4DB4" w:rsidRPr="003F4DB4" w:rsidRDefault="003F4DB4" w:rsidP="003F4D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4DB4">
        <w:rPr>
          <w:rFonts w:ascii="Times New Roman" w:hAnsi="Times New Roman"/>
          <w:sz w:val="28"/>
          <w:szCs w:val="28"/>
        </w:rPr>
        <w:t>Общий комплекс</w:t>
      </w:r>
      <w:r w:rsidR="00976B50">
        <w:rPr>
          <w:rFonts w:ascii="Times New Roman" w:hAnsi="Times New Roman"/>
          <w:sz w:val="28"/>
          <w:szCs w:val="28"/>
        </w:rPr>
        <w:t xml:space="preserve"> посильных физических упражнений</w:t>
      </w:r>
      <w:r w:rsidRPr="003F4DB4">
        <w:rPr>
          <w:rFonts w:ascii="Times New Roman" w:hAnsi="Times New Roman"/>
          <w:sz w:val="28"/>
          <w:szCs w:val="28"/>
        </w:rPr>
        <w:t xml:space="preserve"> для лежачих </w:t>
      </w:r>
      <w:r w:rsidR="00AD3233">
        <w:rPr>
          <w:rFonts w:ascii="Times New Roman" w:hAnsi="Times New Roman"/>
          <w:sz w:val="28"/>
          <w:szCs w:val="28"/>
        </w:rPr>
        <w:t>ПСУ</w:t>
      </w:r>
      <w:r w:rsidRPr="003F4DB4">
        <w:rPr>
          <w:rFonts w:ascii="Times New Roman" w:hAnsi="Times New Roman"/>
          <w:sz w:val="28"/>
          <w:szCs w:val="28"/>
        </w:rPr>
        <w:t xml:space="preserve"> занимает 10-20 мин</w:t>
      </w:r>
      <w:r w:rsidR="00664F96">
        <w:rPr>
          <w:rFonts w:ascii="Times New Roman" w:hAnsi="Times New Roman"/>
          <w:sz w:val="28"/>
          <w:szCs w:val="28"/>
        </w:rPr>
        <w:t>ут</w:t>
      </w:r>
      <w:r w:rsidRPr="003F4DB4">
        <w:rPr>
          <w:rFonts w:ascii="Times New Roman" w:hAnsi="Times New Roman"/>
          <w:sz w:val="28"/>
          <w:szCs w:val="28"/>
        </w:rPr>
        <w:t>.</w:t>
      </w:r>
    </w:p>
    <w:p w:rsidR="003F4DB4" w:rsidRPr="003F4DB4" w:rsidRDefault="003F4DB4" w:rsidP="003F4D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4DB4">
        <w:rPr>
          <w:rFonts w:ascii="Times New Roman" w:hAnsi="Times New Roman"/>
          <w:sz w:val="28"/>
          <w:szCs w:val="28"/>
        </w:rPr>
        <w:t>Все упражнения следует выполнять в спокойном, подходящем темпе, избегая резких движений. При выполнении упражнений лежа под голову рекомендуется положить подушку для того, чтобы предотвратить прилив крови к голове. Очень важно также произвольное, ритмичное дыхание. Выдох может быть глубже, но без напряжения.</w:t>
      </w:r>
    </w:p>
    <w:p w:rsidR="003F4DB4" w:rsidRPr="003F4DB4" w:rsidRDefault="003F4DB4" w:rsidP="003F4D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4DB4">
        <w:rPr>
          <w:rFonts w:ascii="Times New Roman" w:hAnsi="Times New Roman"/>
          <w:sz w:val="28"/>
          <w:szCs w:val="28"/>
        </w:rPr>
        <w:t xml:space="preserve">Если упражнение кажется трудным, лучше не выполнять его на первых порах. Количество повторов зависит от самочувствия и физических возможностей. Начинать следует с 3-4 раз, число повторов увеличивать в зависимости от возможностей </w:t>
      </w:r>
      <w:r w:rsidR="00AD3233">
        <w:rPr>
          <w:rFonts w:ascii="Times New Roman" w:hAnsi="Times New Roman"/>
          <w:sz w:val="28"/>
          <w:szCs w:val="28"/>
        </w:rPr>
        <w:t>ПСУ</w:t>
      </w:r>
      <w:r w:rsidRPr="003F4DB4">
        <w:rPr>
          <w:rFonts w:ascii="Times New Roman" w:hAnsi="Times New Roman"/>
          <w:sz w:val="28"/>
          <w:szCs w:val="28"/>
        </w:rPr>
        <w:t>. Упражнения, выполняемые в обе стороны, следует повторять в одну и другую сторону одинаковое количество раз.</w:t>
      </w:r>
    </w:p>
    <w:p w:rsidR="003F4DB4" w:rsidRDefault="003F4DB4" w:rsidP="003F4D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4DB4">
        <w:rPr>
          <w:rFonts w:ascii="Times New Roman" w:hAnsi="Times New Roman"/>
          <w:sz w:val="28"/>
          <w:szCs w:val="28"/>
        </w:rPr>
        <w:t xml:space="preserve">Самое подходящее время для </w:t>
      </w:r>
      <w:r w:rsidR="00976B50">
        <w:rPr>
          <w:rFonts w:ascii="Times New Roman" w:hAnsi="Times New Roman"/>
          <w:sz w:val="28"/>
          <w:szCs w:val="28"/>
        </w:rPr>
        <w:t>упражнений</w:t>
      </w:r>
      <w:r w:rsidRPr="003F4DB4">
        <w:rPr>
          <w:rFonts w:ascii="Times New Roman" w:hAnsi="Times New Roman"/>
          <w:sz w:val="28"/>
          <w:szCs w:val="28"/>
        </w:rPr>
        <w:t xml:space="preserve"> - утреннее, на голодный желудок, в хорошо проветренном помещении. </w:t>
      </w:r>
    </w:p>
    <w:p w:rsidR="00976B50" w:rsidRPr="00976B50" w:rsidRDefault="00976B50" w:rsidP="00976B5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E07A93">
        <w:rPr>
          <w:rFonts w:ascii="Times New Roman" w:hAnsi="Times New Roman"/>
          <w:sz w:val="28"/>
          <w:szCs w:val="28"/>
        </w:rPr>
        <w:t>ПСУ</w:t>
      </w:r>
      <w:r>
        <w:rPr>
          <w:rFonts w:ascii="Times New Roman" w:hAnsi="Times New Roman"/>
          <w:sz w:val="28"/>
          <w:szCs w:val="28"/>
        </w:rPr>
        <w:t>, находящихся на постельном режиме рекомендуется пассивная гимнастика. Г</w:t>
      </w:r>
      <w:r w:rsidRPr="00976B50">
        <w:rPr>
          <w:rFonts w:ascii="Times New Roman" w:hAnsi="Times New Roman"/>
          <w:sz w:val="28"/>
          <w:szCs w:val="28"/>
        </w:rPr>
        <w:t xml:space="preserve">имнастику проводят без работы мышц самого </w:t>
      </w:r>
      <w:r w:rsidR="00E07A93">
        <w:rPr>
          <w:rFonts w:ascii="Times New Roman" w:hAnsi="Times New Roman"/>
          <w:sz w:val="28"/>
          <w:szCs w:val="28"/>
        </w:rPr>
        <w:t>человека</w:t>
      </w:r>
      <w:r w:rsidRPr="00976B50">
        <w:rPr>
          <w:rFonts w:ascii="Times New Roman" w:hAnsi="Times New Roman"/>
          <w:sz w:val="28"/>
          <w:szCs w:val="28"/>
        </w:rPr>
        <w:t xml:space="preserve">, используя постороннюю силу. Такие </w:t>
      </w:r>
      <w:r>
        <w:rPr>
          <w:rFonts w:ascii="Times New Roman" w:hAnsi="Times New Roman"/>
          <w:sz w:val="28"/>
          <w:szCs w:val="28"/>
        </w:rPr>
        <w:t>упражнения</w:t>
      </w:r>
      <w:r w:rsidRPr="00976B50">
        <w:rPr>
          <w:rFonts w:ascii="Times New Roman" w:hAnsi="Times New Roman"/>
          <w:sz w:val="28"/>
          <w:szCs w:val="28"/>
        </w:rPr>
        <w:t xml:space="preserve"> необходимы, поскольку благотворно влияют на ключевые процессы жизнедеятельности организма </w:t>
      </w:r>
      <w:r w:rsidR="00E07A93">
        <w:rPr>
          <w:rFonts w:ascii="Times New Roman" w:hAnsi="Times New Roman"/>
          <w:sz w:val="28"/>
          <w:szCs w:val="28"/>
        </w:rPr>
        <w:t>ПСУ</w:t>
      </w:r>
      <w:r w:rsidRPr="00976B50">
        <w:rPr>
          <w:rFonts w:ascii="Times New Roman" w:hAnsi="Times New Roman"/>
          <w:sz w:val="28"/>
          <w:szCs w:val="28"/>
        </w:rPr>
        <w:t>:</w:t>
      </w:r>
    </w:p>
    <w:p w:rsidR="00664F96" w:rsidRDefault="00664F96" w:rsidP="00664F96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76B50" w:rsidRPr="00664F96">
        <w:rPr>
          <w:rFonts w:ascii="Times New Roman" w:hAnsi="Times New Roman"/>
          <w:sz w:val="28"/>
          <w:szCs w:val="28"/>
          <w:lang w:val="ru-RU"/>
        </w:rPr>
        <w:t>оложительно воздействуют, в том числе за счет активизации кровообращения, на функционирование сердца и сосудов;</w:t>
      </w:r>
    </w:p>
    <w:p w:rsidR="00664F96" w:rsidRPr="00664F96" w:rsidRDefault="00664F96" w:rsidP="00664F96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976B50" w:rsidRPr="00664F96">
        <w:rPr>
          <w:rFonts w:ascii="Times New Roman" w:hAnsi="Times New Roman"/>
          <w:sz w:val="28"/>
          <w:szCs w:val="28"/>
          <w:lang w:val="ru-RU"/>
        </w:rPr>
        <w:t>лужат профилактикой застойной пневмонии, поскольку способствуют легочной вентиляции;</w:t>
      </w:r>
    </w:p>
    <w:p w:rsidR="00664F96" w:rsidRPr="00664F96" w:rsidRDefault="00664F96" w:rsidP="00664F96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976B50" w:rsidRPr="00664F96">
        <w:rPr>
          <w:rFonts w:ascii="Times New Roman" w:hAnsi="Times New Roman"/>
          <w:sz w:val="28"/>
          <w:szCs w:val="28"/>
          <w:lang w:val="ru-RU"/>
        </w:rPr>
        <w:t>ктивизируют ЦНС, механически воздействуя на периферические нервные окончания;</w:t>
      </w:r>
    </w:p>
    <w:p w:rsidR="00664F96" w:rsidRPr="00664F96" w:rsidRDefault="00664F96" w:rsidP="00664F96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976B50" w:rsidRPr="00664F96">
        <w:rPr>
          <w:rFonts w:ascii="Times New Roman" w:hAnsi="Times New Roman"/>
          <w:sz w:val="28"/>
          <w:szCs w:val="28"/>
          <w:lang w:val="ru-RU"/>
        </w:rPr>
        <w:t>ормализуют работу кишечника, предотвращая появление запоров;</w:t>
      </w:r>
    </w:p>
    <w:p w:rsidR="00976B50" w:rsidRPr="00664F96" w:rsidRDefault="00664F96" w:rsidP="00664F96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4F96">
        <w:rPr>
          <w:rFonts w:ascii="Times New Roman" w:hAnsi="Times New Roman"/>
          <w:sz w:val="28"/>
          <w:szCs w:val="28"/>
        </w:rPr>
        <w:t>Способствуют</w:t>
      </w:r>
      <w:r w:rsidR="00976B50" w:rsidRPr="00664F96">
        <w:rPr>
          <w:rFonts w:ascii="Times New Roman" w:hAnsi="Times New Roman"/>
          <w:sz w:val="28"/>
          <w:szCs w:val="28"/>
        </w:rPr>
        <w:t xml:space="preserve"> борьбе с пролежнями.</w:t>
      </w:r>
    </w:p>
    <w:p w:rsidR="00976B50" w:rsidRPr="00976B50" w:rsidRDefault="00976B50" w:rsidP="00976B5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6B50">
        <w:rPr>
          <w:rFonts w:ascii="Times New Roman" w:hAnsi="Times New Roman"/>
          <w:sz w:val="28"/>
          <w:szCs w:val="28"/>
        </w:rPr>
        <w:t xml:space="preserve">Пассивная гимнастика для лежачих </w:t>
      </w:r>
      <w:r w:rsidR="00E07A93">
        <w:rPr>
          <w:rFonts w:ascii="Times New Roman" w:hAnsi="Times New Roman"/>
          <w:sz w:val="28"/>
          <w:szCs w:val="28"/>
        </w:rPr>
        <w:t>ПСУ</w:t>
      </w:r>
      <w:r w:rsidRPr="00976B50">
        <w:rPr>
          <w:rFonts w:ascii="Times New Roman" w:hAnsi="Times New Roman"/>
          <w:sz w:val="28"/>
          <w:szCs w:val="28"/>
        </w:rPr>
        <w:t xml:space="preserve"> схожа с массажем. </w:t>
      </w:r>
    </w:p>
    <w:p w:rsidR="00976B50" w:rsidRPr="00976B50" w:rsidRDefault="00976B50" w:rsidP="00976B5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6B50">
        <w:rPr>
          <w:rFonts w:ascii="Times New Roman" w:hAnsi="Times New Roman"/>
          <w:sz w:val="28"/>
          <w:szCs w:val="28"/>
        </w:rPr>
        <w:t>Выполнение любых упражнений предполагает контроль квалифицированного медицинского работника. Если не соблюдать рекомендации, ошибки в действиях могут привести к осложнениям заболевания и другим негативным последствиям. Чтобы влиян</w:t>
      </w:r>
      <w:r w:rsidR="00D543A0">
        <w:rPr>
          <w:rFonts w:ascii="Times New Roman" w:hAnsi="Times New Roman"/>
          <w:sz w:val="28"/>
          <w:szCs w:val="28"/>
        </w:rPr>
        <w:t>ие на орга</w:t>
      </w:r>
      <w:r w:rsidRPr="00976B50">
        <w:rPr>
          <w:rFonts w:ascii="Times New Roman" w:hAnsi="Times New Roman"/>
          <w:sz w:val="28"/>
          <w:szCs w:val="28"/>
        </w:rPr>
        <w:t>низм было исключительно благотворным, необходимо соблюдать следующие правила:</w:t>
      </w:r>
    </w:p>
    <w:p w:rsidR="00664F96" w:rsidRDefault="00976B50" w:rsidP="00664F96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4F96">
        <w:rPr>
          <w:rFonts w:ascii="Times New Roman" w:hAnsi="Times New Roman"/>
          <w:sz w:val="28"/>
          <w:szCs w:val="28"/>
          <w:lang w:val="ru-RU"/>
        </w:rPr>
        <w:t>упражнения должны быть несложными, но при этом способствовать проработке как можно большему количеству мышц;</w:t>
      </w:r>
    </w:p>
    <w:p w:rsidR="00664F96" w:rsidRDefault="00976B50" w:rsidP="00664F96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4F96">
        <w:rPr>
          <w:rFonts w:ascii="Times New Roman" w:hAnsi="Times New Roman"/>
          <w:sz w:val="28"/>
          <w:szCs w:val="28"/>
          <w:lang w:val="ru-RU"/>
        </w:rPr>
        <w:t>лежачему</w:t>
      </w:r>
      <w:r w:rsidR="00E07A93" w:rsidRPr="00664F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4F96">
        <w:rPr>
          <w:rFonts w:ascii="Times New Roman" w:hAnsi="Times New Roman"/>
          <w:sz w:val="28"/>
          <w:szCs w:val="28"/>
          <w:lang w:val="ru-RU"/>
        </w:rPr>
        <w:t>нужно продемонстрировать правильную технику выполнения, чтобы он смог ее верно повторить;</w:t>
      </w:r>
    </w:p>
    <w:p w:rsidR="00664F96" w:rsidRPr="00664F96" w:rsidRDefault="00976B50" w:rsidP="00664F96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4F96">
        <w:rPr>
          <w:rFonts w:ascii="Times New Roman" w:hAnsi="Times New Roman"/>
          <w:sz w:val="28"/>
          <w:szCs w:val="28"/>
          <w:lang w:val="ru-RU"/>
        </w:rPr>
        <w:t>выполняя задания, нельзя допускать перенапряжение мышц</w:t>
      </w:r>
      <w:r w:rsidR="00E07A93" w:rsidRPr="00664F96">
        <w:rPr>
          <w:rFonts w:ascii="Times New Roman" w:hAnsi="Times New Roman"/>
          <w:sz w:val="28"/>
          <w:szCs w:val="28"/>
          <w:lang w:val="ru-RU"/>
        </w:rPr>
        <w:t xml:space="preserve"> грудной</w:t>
      </w:r>
      <w:r w:rsidRPr="00664F96">
        <w:rPr>
          <w:rFonts w:ascii="Times New Roman" w:hAnsi="Times New Roman"/>
          <w:sz w:val="28"/>
          <w:szCs w:val="28"/>
          <w:lang w:val="ru-RU"/>
        </w:rPr>
        <w:t xml:space="preserve"> клетки;</w:t>
      </w:r>
    </w:p>
    <w:p w:rsidR="00976B50" w:rsidRPr="00664F96" w:rsidRDefault="00976B50" w:rsidP="00664F96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02112">
        <w:rPr>
          <w:rFonts w:ascii="Times New Roman" w:hAnsi="Times New Roman"/>
          <w:sz w:val="28"/>
          <w:szCs w:val="28"/>
          <w:lang w:val="ru-RU"/>
        </w:rPr>
        <w:t>все упражнения делаются плавно, в медленном темпе.</w:t>
      </w:r>
    </w:p>
    <w:p w:rsidR="00976B50" w:rsidRPr="00976B50" w:rsidRDefault="00D543A0" w:rsidP="00976B5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</w:t>
      </w:r>
      <w:r w:rsidR="00976B50" w:rsidRPr="00976B50">
        <w:rPr>
          <w:rFonts w:ascii="Times New Roman" w:hAnsi="Times New Roman"/>
          <w:sz w:val="28"/>
          <w:szCs w:val="28"/>
        </w:rPr>
        <w:t xml:space="preserve"> для лежачих </w:t>
      </w:r>
      <w:r w:rsidR="00E07A93">
        <w:rPr>
          <w:rFonts w:ascii="Times New Roman" w:hAnsi="Times New Roman"/>
          <w:sz w:val="28"/>
          <w:szCs w:val="28"/>
        </w:rPr>
        <w:t>получателей социальных услуг</w:t>
      </w:r>
      <w:r w:rsidR="00976B50" w:rsidRPr="00976B50">
        <w:rPr>
          <w:rFonts w:ascii="Times New Roman" w:hAnsi="Times New Roman"/>
          <w:sz w:val="28"/>
          <w:szCs w:val="28"/>
        </w:rPr>
        <w:t xml:space="preserve"> не должны длиться излишне долго, иначе глубокое дыхание может вызвать</w:t>
      </w:r>
      <w:r w:rsidR="00E07A93">
        <w:rPr>
          <w:rFonts w:ascii="Times New Roman" w:hAnsi="Times New Roman"/>
          <w:sz w:val="28"/>
          <w:szCs w:val="28"/>
        </w:rPr>
        <w:t xml:space="preserve"> </w:t>
      </w:r>
      <w:r w:rsidR="00976B50" w:rsidRPr="00976B50">
        <w:rPr>
          <w:rFonts w:ascii="Times New Roman" w:hAnsi="Times New Roman"/>
          <w:sz w:val="28"/>
          <w:szCs w:val="28"/>
        </w:rPr>
        <w:t>головокружение, а также ухудшить  состояние.</w:t>
      </w:r>
    </w:p>
    <w:p w:rsidR="00976B50" w:rsidRPr="00976B50" w:rsidRDefault="00976B50" w:rsidP="00976B5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6B50">
        <w:rPr>
          <w:rFonts w:ascii="Times New Roman" w:hAnsi="Times New Roman"/>
          <w:sz w:val="28"/>
          <w:szCs w:val="28"/>
        </w:rPr>
        <w:t xml:space="preserve">Если </w:t>
      </w:r>
      <w:r w:rsidR="00E07A93">
        <w:rPr>
          <w:rFonts w:ascii="Times New Roman" w:hAnsi="Times New Roman"/>
          <w:sz w:val="28"/>
          <w:szCs w:val="28"/>
        </w:rPr>
        <w:t>получатель социальных услуг</w:t>
      </w:r>
      <w:r w:rsidRPr="00976B50">
        <w:rPr>
          <w:rFonts w:ascii="Times New Roman" w:hAnsi="Times New Roman"/>
          <w:sz w:val="28"/>
          <w:szCs w:val="28"/>
        </w:rPr>
        <w:t xml:space="preserve"> устал, или его самочувствие стало хуже, </w:t>
      </w:r>
      <w:r w:rsidR="00D543A0">
        <w:rPr>
          <w:rFonts w:ascii="Times New Roman" w:hAnsi="Times New Roman"/>
          <w:sz w:val="28"/>
          <w:szCs w:val="28"/>
        </w:rPr>
        <w:t>упражнения</w:t>
      </w:r>
      <w:r w:rsidRPr="00976B50">
        <w:rPr>
          <w:rFonts w:ascii="Times New Roman" w:hAnsi="Times New Roman"/>
          <w:sz w:val="28"/>
          <w:szCs w:val="28"/>
        </w:rPr>
        <w:t xml:space="preserve"> необходимо прекратить.</w:t>
      </w:r>
    </w:p>
    <w:p w:rsidR="00D72916" w:rsidRDefault="00D72916" w:rsidP="00976B5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5DC6" w:rsidRDefault="00D72916" w:rsidP="00675D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2916">
        <w:rPr>
          <w:rFonts w:ascii="Times New Roman" w:hAnsi="Times New Roman"/>
          <w:b/>
          <w:sz w:val="28"/>
          <w:szCs w:val="28"/>
        </w:rPr>
        <w:t>Периодичность</w:t>
      </w:r>
      <w:r w:rsidRPr="00D72916">
        <w:rPr>
          <w:rFonts w:ascii="Times New Roman" w:hAnsi="Times New Roman"/>
          <w:sz w:val="28"/>
          <w:szCs w:val="28"/>
        </w:rPr>
        <w:t xml:space="preserve">: </w:t>
      </w:r>
    </w:p>
    <w:p w:rsidR="00D543A0" w:rsidRDefault="00675DC6" w:rsidP="00675D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5DC6">
        <w:rPr>
          <w:rFonts w:ascii="Times New Roman" w:hAnsi="Times New Roman"/>
          <w:sz w:val="28"/>
          <w:szCs w:val="28"/>
        </w:rPr>
        <w:t>Проведение занятия, направленного на освоение и выполнение клиентом посильных физических упражнений, совершенствование техники их исполнения</w:t>
      </w:r>
      <w:r>
        <w:rPr>
          <w:rFonts w:ascii="Times New Roman" w:hAnsi="Times New Roman"/>
          <w:sz w:val="28"/>
          <w:szCs w:val="28"/>
        </w:rPr>
        <w:t xml:space="preserve"> до 5 раз в неделю</w:t>
      </w:r>
      <w:r w:rsidR="00D72916" w:rsidRPr="00D72916">
        <w:rPr>
          <w:rFonts w:ascii="Times New Roman" w:hAnsi="Times New Roman"/>
          <w:sz w:val="28"/>
          <w:szCs w:val="28"/>
        </w:rPr>
        <w:t>.</w:t>
      </w:r>
    </w:p>
    <w:p w:rsidR="003F4DB4" w:rsidRPr="00664F96" w:rsidRDefault="00675DC6" w:rsidP="00664F96">
      <w:pPr>
        <w:jc w:val="both"/>
        <w:rPr>
          <w:rFonts w:ascii="Times New Roman" w:hAnsi="Times New Roman"/>
          <w:b/>
          <w:sz w:val="28"/>
          <w:szCs w:val="28"/>
        </w:rPr>
      </w:pPr>
      <w:r w:rsidRPr="00664F96">
        <w:rPr>
          <w:rFonts w:ascii="Times New Roman" w:hAnsi="Times New Roman"/>
          <w:b/>
          <w:sz w:val="28"/>
          <w:szCs w:val="28"/>
        </w:rPr>
        <w:t>Особые указания:</w:t>
      </w:r>
    </w:p>
    <w:p w:rsidR="00675DC6" w:rsidRDefault="00675DC6" w:rsidP="00675D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6B50">
        <w:rPr>
          <w:rFonts w:ascii="Times New Roman" w:hAnsi="Times New Roman"/>
          <w:sz w:val="28"/>
          <w:szCs w:val="28"/>
        </w:rPr>
        <w:t>Выполнение любых упражнений предполагает контроль квалифицированного медицинского работника.</w:t>
      </w:r>
    </w:p>
    <w:p w:rsidR="00675DC6" w:rsidRPr="00675DC6" w:rsidRDefault="00675DC6" w:rsidP="00675D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5DC6">
        <w:rPr>
          <w:rFonts w:ascii="Times New Roman" w:hAnsi="Times New Roman"/>
          <w:sz w:val="28"/>
          <w:szCs w:val="28"/>
        </w:rPr>
        <w:t xml:space="preserve">До и после выполнения </w:t>
      </w:r>
      <w:r>
        <w:rPr>
          <w:rFonts w:ascii="Times New Roman" w:hAnsi="Times New Roman"/>
          <w:sz w:val="28"/>
          <w:szCs w:val="28"/>
        </w:rPr>
        <w:t>упражнений</w:t>
      </w:r>
      <w:r w:rsidRPr="00675DC6">
        <w:rPr>
          <w:rFonts w:ascii="Times New Roman" w:hAnsi="Times New Roman"/>
          <w:sz w:val="28"/>
          <w:szCs w:val="28"/>
        </w:rPr>
        <w:t xml:space="preserve"> обязательно проводится замер пульса и АД.</w:t>
      </w:r>
    </w:p>
    <w:p w:rsidR="00675DC6" w:rsidRPr="00675DC6" w:rsidRDefault="00675DC6" w:rsidP="00675D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упражнения</w:t>
      </w:r>
      <w:r w:rsidRPr="00675DC6">
        <w:rPr>
          <w:rFonts w:ascii="Times New Roman" w:hAnsi="Times New Roman"/>
          <w:sz w:val="28"/>
          <w:szCs w:val="28"/>
        </w:rPr>
        <w:t xml:space="preserve"> для </w:t>
      </w:r>
      <w:r w:rsidR="00E07A93">
        <w:rPr>
          <w:rFonts w:ascii="Times New Roman" w:hAnsi="Times New Roman"/>
          <w:sz w:val="28"/>
          <w:szCs w:val="28"/>
        </w:rPr>
        <w:t>получателей социальных услуг</w:t>
      </w:r>
      <w:r>
        <w:rPr>
          <w:rFonts w:ascii="Times New Roman" w:hAnsi="Times New Roman"/>
          <w:sz w:val="28"/>
          <w:szCs w:val="28"/>
        </w:rPr>
        <w:t xml:space="preserve"> обычно включаю</w:t>
      </w:r>
      <w:r w:rsidRPr="00675DC6">
        <w:rPr>
          <w:rFonts w:ascii="Times New Roman" w:hAnsi="Times New Roman"/>
          <w:sz w:val="28"/>
          <w:szCs w:val="28"/>
        </w:rPr>
        <w:t>т в себя:</w:t>
      </w:r>
    </w:p>
    <w:p w:rsidR="00BC5E83" w:rsidRDefault="00675DC6" w:rsidP="00BC5E83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C5E83">
        <w:rPr>
          <w:rFonts w:ascii="Times New Roman" w:hAnsi="Times New Roman"/>
          <w:sz w:val="28"/>
          <w:szCs w:val="28"/>
          <w:lang w:val="ru-RU"/>
        </w:rPr>
        <w:t>комплекс для мышц шеи и головы (повороты и наклоны шеи, вращения);</w:t>
      </w:r>
    </w:p>
    <w:p w:rsidR="00BC5E83" w:rsidRDefault="00675DC6" w:rsidP="00BC5E83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C5E83">
        <w:rPr>
          <w:rFonts w:ascii="Times New Roman" w:hAnsi="Times New Roman"/>
          <w:sz w:val="28"/>
          <w:szCs w:val="28"/>
          <w:lang w:val="ru-RU"/>
        </w:rPr>
        <w:t>упражнения на укрепление мускулатуры плечевого пояса и рук (махи, вращения);</w:t>
      </w:r>
    </w:p>
    <w:p w:rsidR="00BC5E83" w:rsidRDefault="00675DC6" w:rsidP="00BC5E83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C5E83">
        <w:rPr>
          <w:rFonts w:ascii="Times New Roman" w:hAnsi="Times New Roman"/>
          <w:sz w:val="28"/>
          <w:szCs w:val="28"/>
          <w:lang w:val="ru-RU"/>
        </w:rPr>
        <w:t>умеренную нагрузку на позвоночник (наклоны вперед, назад и в стороны);</w:t>
      </w:r>
    </w:p>
    <w:p w:rsidR="00675DC6" w:rsidRPr="00BC5E83" w:rsidRDefault="00675DC6" w:rsidP="00BC5E83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C5E83">
        <w:rPr>
          <w:rFonts w:ascii="Times New Roman" w:hAnsi="Times New Roman"/>
          <w:sz w:val="28"/>
          <w:szCs w:val="28"/>
          <w:lang w:val="ru-RU"/>
        </w:rPr>
        <w:t>упражнения на суставы и мышцы ног (ходьба на месте, невысокие взмахи).</w:t>
      </w:r>
    </w:p>
    <w:p w:rsidR="004B4E3D" w:rsidRPr="00BC5E83" w:rsidRDefault="00675DC6" w:rsidP="00BC5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Посильные физические упражнения для </w:t>
      </w:r>
      <w:r w:rsidR="00E07A93">
        <w:rPr>
          <w:rFonts w:ascii="Times New Roman" w:hAnsi="Times New Roman"/>
          <w:sz w:val="28"/>
          <w:szCs w:val="28"/>
        </w:rPr>
        <w:t>ПСУ</w:t>
      </w:r>
      <w:r>
        <w:rPr>
          <w:rFonts w:ascii="Times New Roman" w:hAnsi="Times New Roman"/>
          <w:sz w:val="28"/>
          <w:szCs w:val="28"/>
        </w:rPr>
        <w:t xml:space="preserve"> позволя</w:t>
      </w:r>
      <w:r w:rsidRPr="00675DC6">
        <w:rPr>
          <w:rFonts w:ascii="Times New Roman" w:hAnsi="Times New Roman"/>
          <w:sz w:val="28"/>
          <w:szCs w:val="28"/>
        </w:rPr>
        <w:t>т не только предотвратить обострение хронических заболева</w:t>
      </w:r>
      <w:r w:rsidR="00E07A93">
        <w:rPr>
          <w:rFonts w:ascii="Times New Roman" w:hAnsi="Times New Roman"/>
          <w:sz w:val="28"/>
          <w:szCs w:val="28"/>
        </w:rPr>
        <w:t>ний, но и зарядя</w:t>
      </w:r>
      <w:r>
        <w:rPr>
          <w:rFonts w:ascii="Times New Roman" w:hAnsi="Times New Roman"/>
          <w:sz w:val="28"/>
          <w:szCs w:val="28"/>
        </w:rPr>
        <w:t>т человека поло</w:t>
      </w:r>
      <w:r w:rsidRPr="00675DC6">
        <w:rPr>
          <w:rFonts w:ascii="Times New Roman" w:hAnsi="Times New Roman"/>
          <w:sz w:val="28"/>
          <w:szCs w:val="28"/>
        </w:rPr>
        <w:t>жительной энергией, а также позитивом на весь день.</w:t>
      </w:r>
    </w:p>
    <w:p w:rsidR="0040653C" w:rsidRPr="00BC5E83" w:rsidRDefault="00BC5E83" w:rsidP="00BC5E83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Область и способы проверки: </w:t>
      </w:r>
      <w:r w:rsidR="00E45E67" w:rsidRPr="00BC5E8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Областью проверки является процесс оказания услуги и результат услуги – удовлетворенность получателя социальных услуг</w:t>
      </w:r>
      <w:r w:rsidR="00675DC6" w:rsidRPr="00BC5E8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улучшение общего самочувствия</w:t>
      </w:r>
      <w:r w:rsidR="00E45E67" w:rsidRPr="00BC5E8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E45E67" w:rsidP="00BC5E83">
      <w:pPr>
        <w:pStyle w:val="a8"/>
        <w:spacing w:line="276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Нормативные ссылки</w:t>
      </w:r>
    </w:p>
    <w:p w:rsidR="0040653C" w:rsidRDefault="00E45E6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1737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40653C" w:rsidRDefault="00E45E6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1737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40653C" w:rsidRDefault="00E45E6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</w:t>
      </w:r>
      <w:r w:rsidR="00BC5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ой области от 11.08.2015 № 482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«Об утверждении стандартов социальных услуг в новой редакции» (с внесёнными изменениями).</w:t>
      </w:r>
    </w:p>
    <w:p w:rsidR="00BC5E83" w:rsidRPr="00BC5E83" w:rsidRDefault="00BC5E83" w:rsidP="00BC5E83">
      <w:pPr>
        <w:spacing w:after="0"/>
        <w:contextualSpacing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</w:rPr>
      </w:pPr>
      <w:r w:rsidRPr="00BC5E83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</w:rPr>
        <w:t>Приложение</w:t>
      </w:r>
    </w:p>
    <w:p w:rsidR="0040653C" w:rsidRPr="00BC5E83" w:rsidRDefault="00E45E67" w:rsidP="00BC5E8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5E83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</w:t>
      </w:r>
    </w:p>
    <w:p w:rsidR="00BC5E83" w:rsidRPr="00BC5E83" w:rsidRDefault="00A94963" w:rsidP="00BC5E83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C5E83">
        <w:rPr>
          <w:rFonts w:ascii="Times New Roman" w:hAnsi="Times New Roman"/>
          <w:sz w:val="28"/>
          <w:szCs w:val="28"/>
          <w:lang w:val="ru-RU"/>
        </w:rPr>
        <w:t>Карсаевская</w:t>
      </w:r>
      <w:proofErr w:type="spellEnd"/>
      <w:r w:rsidRPr="00BC5E83">
        <w:rPr>
          <w:rFonts w:ascii="Times New Roman" w:hAnsi="Times New Roman"/>
          <w:sz w:val="28"/>
          <w:szCs w:val="28"/>
          <w:lang w:val="ru-RU"/>
        </w:rPr>
        <w:t xml:space="preserve"> Т.В. Социальная и биологическая обусловленность</w:t>
      </w:r>
      <w:r w:rsidR="00BC5E83" w:rsidRPr="00BC5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5E83">
        <w:rPr>
          <w:rFonts w:ascii="Times New Roman" w:hAnsi="Times New Roman"/>
          <w:sz w:val="28"/>
          <w:szCs w:val="28"/>
          <w:lang w:val="ru-RU"/>
        </w:rPr>
        <w:t>изменений в физическом развитии человека. – М. – 2007.</w:t>
      </w:r>
    </w:p>
    <w:p w:rsidR="00BC5E83" w:rsidRPr="00BC5E83" w:rsidRDefault="00A94963" w:rsidP="00BC5E83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C5E83">
        <w:rPr>
          <w:rFonts w:ascii="Times New Roman" w:hAnsi="Times New Roman"/>
          <w:color w:val="000000"/>
          <w:sz w:val="28"/>
          <w:szCs w:val="28"/>
          <w:lang w:val="ru-RU"/>
        </w:rPr>
        <w:t>Юдахаева</w:t>
      </w:r>
      <w:proofErr w:type="spellEnd"/>
      <w:r w:rsidRPr="00BC5E83">
        <w:rPr>
          <w:rFonts w:ascii="Times New Roman" w:hAnsi="Times New Roman"/>
          <w:color w:val="000000"/>
          <w:sz w:val="28"/>
          <w:szCs w:val="28"/>
          <w:lang w:val="ru-RU"/>
        </w:rPr>
        <w:t xml:space="preserve"> Л.В. Лечебная физическая культура в пожилом и старческом возрасте при состояниях ремиссий.</w:t>
      </w:r>
      <w:r w:rsidR="00BC5E83">
        <w:rPr>
          <w:rFonts w:ascii="Times New Roman" w:hAnsi="Times New Roman"/>
          <w:color w:val="000000"/>
          <w:sz w:val="28"/>
          <w:szCs w:val="28"/>
          <w:lang w:val="ru-RU"/>
        </w:rPr>
        <w:t xml:space="preserve"> // Практика медицины. – 2013.</w:t>
      </w:r>
    </w:p>
    <w:p w:rsidR="00AA7438" w:rsidRPr="00BC5E83" w:rsidRDefault="00AA7438" w:rsidP="00BC5E83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C5E83">
        <w:rPr>
          <w:rFonts w:ascii="Times New Roman" w:hAnsi="Times New Roman"/>
          <w:color w:val="000000"/>
          <w:sz w:val="28"/>
          <w:szCs w:val="28"/>
          <w:lang w:val="ru-RU"/>
        </w:rPr>
        <w:t>Розенберг М. За 60, а все в порядке. – Физкультура и спорт – 1981.</w:t>
      </w:r>
    </w:p>
    <w:p w:rsidR="00AA7438" w:rsidRDefault="00AA7438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-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sectPr w:rsidR="0040653C" w:rsidSect="0040653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E23"/>
    <w:multiLevelType w:val="multilevel"/>
    <w:tmpl w:val="28F46F7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66"/>
        </w:tabs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">
    <w:nsid w:val="13A83E95"/>
    <w:multiLevelType w:val="hybridMultilevel"/>
    <w:tmpl w:val="3BC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16D3F"/>
    <w:multiLevelType w:val="multilevel"/>
    <w:tmpl w:val="BDB4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0711D"/>
    <w:multiLevelType w:val="multilevel"/>
    <w:tmpl w:val="19486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1C4835EC"/>
    <w:multiLevelType w:val="hybridMultilevel"/>
    <w:tmpl w:val="941A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131CF"/>
    <w:multiLevelType w:val="multilevel"/>
    <w:tmpl w:val="39E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56928"/>
    <w:multiLevelType w:val="hybridMultilevel"/>
    <w:tmpl w:val="CDC0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4059F"/>
    <w:multiLevelType w:val="multilevel"/>
    <w:tmpl w:val="B888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25FD7"/>
    <w:multiLevelType w:val="multilevel"/>
    <w:tmpl w:val="282EE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2F1206C"/>
    <w:multiLevelType w:val="multilevel"/>
    <w:tmpl w:val="20B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nsid w:val="572D24EA"/>
    <w:multiLevelType w:val="multilevel"/>
    <w:tmpl w:val="C8F8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CC136E"/>
    <w:multiLevelType w:val="hybridMultilevel"/>
    <w:tmpl w:val="4778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10EAA"/>
    <w:multiLevelType w:val="hybridMultilevel"/>
    <w:tmpl w:val="A5D8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0653C"/>
    <w:rsid w:val="00023271"/>
    <w:rsid w:val="00096931"/>
    <w:rsid w:val="000D2D07"/>
    <w:rsid w:val="001737EE"/>
    <w:rsid w:val="001C6F47"/>
    <w:rsid w:val="0024268D"/>
    <w:rsid w:val="002C7A7F"/>
    <w:rsid w:val="003F4DB4"/>
    <w:rsid w:val="0040653C"/>
    <w:rsid w:val="004B4E3D"/>
    <w:rsid w:val="00664F96"/>
    <w:rsid w:val="00675DC6"/>
    <w:rsid w:val="00856441"/>
    <w:rsid w:val="008A387D"/>
    <w:rsid w:val="008D63A5"/>
    <w:rsid w:val="00901FB2"/>
    <w:rsid w:val="00925FDB"/>
    <w:rsid w:val="0097135F"/>
    <w:rsid w:val="00976B50"/>
    <w:rsid w:val="009E7FD7"/>
    <w:rsid w:val="00A11689"/>
    <w:rsid w:val="00A94963"/>
    <w:rsid w:val="00AA7438"/>
    <w:rsid w:val="00AD3233"/>
    <w:rsid w:val="00B02112"/>
    <w:rsid w:val="00B94F68"/>
    <w:rsid w:val="00BC5E83"/>
    <w:rsid w:val="00BC6991"/>
    <w:rsid w:val="00BD0DAD"/>
    <w:rsid w:val="00CC1E33"/>
    <w:rsid w:val="00D543A0"/>
    <w:rsid w:val="00D72916"/>
    <w:rsid w:val="00D76BF2"/>
    <w:rsid w:val="00E07A93"/>
    <w:rsid w:val="00E253D3"/>
    <w:rsid w:val="00E45E67"/>
    <w:rsid w:val="00E549EA"/>
    <w:rsid w:val="00FA0A2A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47C54-B558-49FE-8C83-10A0E6D7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D5A5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0653C"/>
    <w:pPr>
      <w:keepNext/>
      <w:spacing w:before="240" w:after="120"/>
    </w:pPr>
    <w:rPr>
      <w:rFonts w:ascii="Liberation Sans" w:eastAsia="Noto Sans CJK SC" w:hAnsi="Liberation Sans" w:cs="Arial Unicode MS"/>
      <w:sz w:val="28"/>
      <w:szCs w:val="28"/>
    </w:rPr>
  </w:style>
  <w:style w:type="paragraph" w:styleId="a5">
    <w:name w:val="Body Text"/>
    <w:basedOn w:val="a"/>
    <w:rsid w:val="0040653C"/>
    <w:pPr>
      <w:spacing w:after="140"/>
    </w:pPr>
  </w:style>
  <w:style w:type="paragraph" w:styleId="a6">
    <w:name w:val="List"/>
    <w:basedOn w:val="a5"/>
    <w:rsid w:val="0040653C"/>
    <w:rPr>
      <w:rFonts w:cs="Arial Unicode MS"/>
    </w:rPr>
  </w:style>
  <w:style w:type="paragraph" w:customStyle="1" w:styleId="1">
    <w:name w:val="Название объекта1"/>
    <w:basedOn w:val="a"/>
    <w:qFormat/>
    <w:rsid w:val="0040653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40653C"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1E4C2A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9">
    <w:name w:val="Normal (Web)"/>
    <w:basedOn w:val="a"/>
    <w:uiPriority w:val="99"/>
    <w:unhideWhenUsed/>
    <w:qFormat/>
    <w:rsid w:val="005355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8D5A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  <w:rsid w:val="0040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847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dc:description/>
  <cp:lastModifiedBy>Work09</cp:lastModifiedBy>
  <cp:revision>21</cp:revision>
  <cp:lastPrinted>2022-04-15T06:55:00Z</cp:lastPrinted>
  <dcterms:created xsi:type="dcterms:W3CDTF">2022-04-14T06:10:00Z</dcterms:created>
  <dcterms:modified xsi:type="dcterms:W3CDTF">2022-10-05T06:22:00Z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